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E5" w:rsidRDefault="009777E5">
      <w:pPr>
        <w:rPr>
          <w:rFonts w:ascii="Times New Roman" w:hAnsi="Times New Roman" w:cs="Times New Roman"/>
          <w:noProof/>
          <w:sz w:val="24"/>
          <w:szCs w:val="24"/>
          <w:lang w:val="ru-RU" w:eastAsia="ru-RU"/>
        </w:rPr>
      </w:pPr>
      <w:bookmarkStart w:id="0" w:name="_GoBack"/>
      <w:bookmarkEnd w:id="0"/>
      <w:r>
        <w:rPr>
          <w:rFonts w:ascii="Times New Roman" w:hAnsi="Times New Roman" w:cs="Times New Roman"/>
          <w:noProof/>
          <w:sz w:val="24"/>
          <w:szCs w:val="24"/>
          <w:lang w:val="ru-RU" w:eastAsia="ru-RU"/>
        </w:rPr>
        <w:drawing>
          <wp:inline distT="0" distB="0" distL="0" distR="0" wp14:anchorId="6C5D07D4" wp14:editId="480251A4">
            <wp:extent cx="6296025" cy="8905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835" cy="8911265"/>
                    </a:xfrm>
                    <a:prstGeom prst="rect">
                      <a:avLst/>
                    </a:prstGeom>
                    <a:noFill/>
                    <a:ln>
                      <a:noFill/>
                    </a:ln>
                  </pic:spPr>
                </pic:pic>
              </a:graphicData>
            </a:graphic>
          </wp:inline>
        </w:drawing>
      </w:r>
      <w:r>
        <w:rPr>
          <w:rFonts w:ascii="Times New Roman" w:hAnsi="Times New Roman" w:cs="Times New Roman"/>
          <w:noProof/>
          <w:sz w:val="24"/>
          <w:szCs w:val="24"/>
          <w:lang w:val="ru-RU" w:eastAsia="ru-RU"/>
        </w:rPr>
        <w:br w:type="page"/>
      </w:r>
    </w:p>
    <w:p w:rsidR="009777E5" w:rsidRDefault="009777E5" w:rsidP="009777E5">
      <w:pPr>
        <w:spacing w:after="0" w:line="240" w:lineRule="auto"/>
        <w:ind w:firstLine="567"/>
        <w:contextualSpacing/>
        <w:jc w:val="both"/>
        <w:rPr>
          <w:rFonts w:ascii="Times New Roman" w:hAnsi="Times New Roman"/>
          <w:sz w:val="24"/>
          <w:szCs w:val="24"/>
        </w:rPr>
      </w:pPr>
      <w:r>
        <w:rPr>
          <w:rFonts w:ascii="Times New Roman" w:hAnsi="Times New Roman"/>
          <w:sz w:val="24"/>
          <w:szCs w:val="24"/>
        </w:rPr>
        <w:lastRenderedPageBreak/>
        <w:t xml:space="preserve">1) </w:t>
      </w:r>
      <w:r>
        <w:rPr>
          <w:rFonts w:ascii="Times New Roman" w:eastAsia="Times New Roman" w:hAnsi="Times New Roman"/>
          <w:sz w:val="24"/>
          <w:szCs w:val="24"/>
          <w:lang w:eastAsia="uk-UA"/>
        </w:rPr>
        <w:t>Правова природа та сучасні тенденції розвитку міжнародного публічного права (теми в межах модуля: Поняття, ознаки та особливості міжнародного публічного права; Правове регулювання міжнародних відносин; Суб’єкти міжнародного публічного права. Населення в міжнародному публічному праві. Правонаступництво в міжнародному публічному праві)</w:t>
      </w:r>
      <w:r>
        <w:rPr>
          <w:rFonts w:ascii="Times New Roman" w:hAnsi="Times New Roman"/>
          <w:sz w:val="24"/>
          <w:szCs w:val="24"/>
        </w:rPr>
        <w:t>.</w:t>
      </w:r>
    </w:p>
    <w:p w:rsidR="009777E5" w:rsidRDefault="009777E5" w:rsidP="009777E5">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 </w:t>
      </w:r>
      <w:r>
        <w:rPr>
          <w:rFonts w:ascii="Times New Roman" w:eastAsia="Times New Roman" w:hAnsi="Times New Roman"/>
          <w:sz w:val="24"/>
          <w:szCs w:val="24"/>
          <w:lang w:eastAsia="uk-UA"/>
        </w:rPr>
        <w:t>Окремі галузі  міжнародного публічного права</w:t>
      </w:r>
      <w:r>
        <w:rPr>
          <w:rFonts w:ascii="Times New Roman" w:hAnsi="Times New Roman"/>
          <w:sz w:val="24"/>
          <w:szCs w:val="24"/>
        </w:rPr>
        <w:t xml:space="preserve"> (</w:t>
      </w:r>
      <w:r>
        <w:rPr>
          <w:rFonts w:ascii="Times New Roman" w:eastAsia="Times New Roman" w:hAnsi="Times New Roman"/>
          <w:sz w:val="24"/>
          <w:szCs w:val="24"/>
          <w:lang w:eastAsia="uk-UA"/>
        </w:rPr>
        <w:t>теми в межах модуля: Відповідальність держав та міжнародних організацій; Право Європейського Союзу та його вплив на правові системи держав-членів; Право міжнародної безпеки; Мирні засоби вирішення міжнародних спорів).</w:t>
      </w:r>
    </w:p>
    <w:p w:rsidR="009777E5" w:rsidRDefault="009777E5" w:rsidP="009777E5">
      <w:pPr>
        <w:widowControl w:val="0"/>
        <w:tabs>
          <w:tab w:val="left" w:pos="0"/>
        </w:tabs>
        <w:autoSpaceDE w:val="0"/>
        <w:autoSpaceDN w:val="0"/>
        <w:spacing w:after="0" w:line="240" w:lineRule="auto"/>
        <w:ind w:firstLine="567"/>
        <w:jc w:val="both"/>
        <w:rPr>
          <w:rFonts w:ascii="Times New Roman" w:eastAsia="Times New Roman" w:hAnsi="Times New Roman"/>
          <w:sz w:val="24"/>
        </w:rPr>
      </w:pPr>
      <w:r>
        <w:rPr>
          <w:rFonts w:ascii="Times New Roman" w:eastAsia="Times New Roman" w:hAnsi="Times New Roman"/>
          <w:sz w:val="24"/>
        </w:rPr>
        <w:t>Навчальна дисципліна «</w:t>
      </w:r>
      <w:r>
        <w:rPr>
          <w:rFonts w:ascii="Times New Roman" w:hAnsi="Times New Roman"/>
          <w:sz w:val="24"/>
          <w:szCs w:val="24"/>
        </w:rPr>
        <w:t>Актуальні проблеми міжнародного публічного права</w:t>
      </w:r>
      <w:r>
        <w:rPr>
          <w:rFonts w:ascii="Times New Roman" w:eastAsia="Times New Roman" w:hAnsi="Times New Roman"/>
          <w:sz w:val="24"/>
        </w:rPr>
        <w:t>» викладається протягом одного семестру за допомогою лекційних занять, практичних (семінарських) занять, самостійної роботи, в тому числі науково-дослідної роботи і завершується складанням диференційованого заліку.</w:t>
      </w:r>
    </w:p>
    <w:p w:rsidR="009777E5" w:rsidRDefault="009777E5" w:rsidP="009777E5">
      <w:pPr>
        <w:spacing w:after="0" w:line="240" w:lineRule="auto"/>
        <w:ind w:firstLine="567"/>
        <w:jc w:val="both"/>
        <w:rPr>
          <w:rFonts w:ascii="Times New Roman" w:eastAsia="Times New Roman" w:hAnsi="Times New Roman"/>
          <w:color w:val="000000"/>
          <w:sz w:val="24"/>
          <w:szCs w:val="24"/>
          <w:lang w:eastAsia="ru-RU"/>
        </w:rPr>
      </w:pPr>
    </w:p>
    <w:p w:rsidR="009777E5" w:rsidRDefault="009777E5" w:rsidP="009777E5">
      <w:pPr>
        <w:widowControl w:val="0"/>
        <w:numPr>
          <w:ilvl w:val="0"/>
          <w:numId w:val="1"/>
        </w:numPr>
        <w:tabs>
          <w:tab w:val="left" w:pos="993"/>
        </w:tabs>
        <w:autoSpaceDE w:val="0"/>
        <w:autoSpaceDN w:val="0"/>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b/>
          <w:sz w:val="24"/>
          <w:szCs w:val="24"/>
        </w:rPr>
        <w:t xml:space="preserve">Мета та цілі курсу. </w:t>
      </w:r>
    </w:p>
    <w:p w:rsidR="009777E5" w:rsidRDefault="009777E5" w:rsidP="009777E5">
      <w:pPr>
        <w:tabs>
          <w:tab w:val="left" w:pos="561"/>
          <w:tab w:val="left" w:pos="900"/>
        </w:tabs>
        <w:spacing w:after="0" w:line="240" w:lineRule="auto"/>
        <w:ind w:firstLine="567"/>
        <w:jc w:val="both"/>
        <w:rPr>
          <w:rFonts w:ascii="Times New Roman" w:eastAsia="Calibri" w:hAnsi="Times New Roman"/>
          <w:bCs/>
          <w:sz w:val="24"/>
          <w:szCs w:val="24"/>
        </w:rPr>
      </w:pPr>
      <w:r>
        <w:rPr>
          <w:rFonts w:ascii="Times New Roman" w:hAnsi="Times New Roman"/>
          <w:b/>
          <w:bCs/>
          <w:sz w:val="24"/>
          <w:szCs w:val="24"/>
        </w:rPr>
        <w:t xml:space="preserve">Метою викладання навчальної дисципліни </w:t>
      </w:r>
      <w:r>
        <w:rPr>
          <w:rFonts w:ascii="Times New Roman" w:hAnsi="Times New Roman"/>
          <w:bCs/>
          <w:sz w:val="24"/>
          <w:szCs w:val="24"/>
        </w:rPr>
        <w:t xml:space="preserve">«Актуальні проблеми міжнародного публічного права» є формування науково-професійного світогляду у здобувачів вищої освіти щодо правової природи та сучасних тенденцій розвитку міжнародного публічного права, а також щодо актуальних питань правового регулювання окремих галузей міжнародного права. </w:t>
      </w:r>
    </w:p>
    <w:p w:rsidR="009777E5" w:rsidRDefault="009777E5" w:rsidP="009777E5">
      <w:pPr>
        <w:tabs>
          <w:tab w:val="left" w:pos="561"/>
          <w:tab w:val="left" w:pos="900"/>
        </w:tabs>
        <w:spacing w:after="0" w:line="240" w:lineRule="auto"/>
        <w:ind w:firstLine="567"/>
        <w:jc w:val="both"/>
        <w:rPr>
          <w:rFonts w:ascii="Times New Roman" w:hAnsi="Times New Roman"/>
          <w:bCs/>
          <w:sz w:val="24"/>
          <w:szCs w:val="24"/>
        </w:rPr>
      </w:pPr>
      <w:r>
        <w:rPr>
          <w:rFonts w:ascii="Times New Roman" w:hAnsi="Times New Roman"/>
          <w:bCs/>
          <w:sz w:val="24"/>
          <w:szCs w:val="24"/>
        </w:rPr>
        <w:t>Під час вивчення дисципліни здобувач вищої освіти має набути або розширити наступні загальні та спеціальні компетентності, передбачені освітньою програмою:</w:t>
      </w:r>
    </w:p>
    <w:p w:rsidR="009777E5" w:rsidRDefault="009777E5" w:rsidP="009777E5">
      <w:pPr>
        <w:tabs>
          <w:tab w:val="left" w:pos="561"/>
          <w:tab w:val="left" w:pos="900"/>
        </w:tabs>
        <w:spacing w:after="0" w:line="240" w:lineRule="auto"/>
        <w:ind w:firstLine="567"/>
        <w:jc w:val="both"/>
        <w:rPr>
          <w:rFonts w:ascii="Times New Roman" w:hAnsi="Times New Roman"/>
          <w:bCs/>
          <w:sz w:val="24"/>
          <w:szCs w:val="24"/>
        </w:rPr>
      </w:pPr>
      <w:r>
        <w:rPr>
          <w:rFonts w:ascii="Times New Roman" w:hAnsi="Times New Roman"/>
          <w:bCs/>
          <w:sz w:val="24"/>
          <w:szCs w:val="24"/>
        </w:rPr>
        <w:t>ЗК1. Здатність до абстрактного мислення, аналізу та синтезу.</w:t>
      </w:r>
    </w:p>
    <w:p w:rsidR="009777E5" w:rsidRDefault="009777E5" w:rsidP="009777E5">
      <w:pPr>
        <w:tabs>
          <w:tab w:val="left" w:pos="561"/>
          <w:tab w:val="left" w:pos="900"/>
        </w:tabs>
        <w:spacing w:after="0" w:line="240" w:lineRule="auto"/>
        <w:ind w:firstLine="567"/>
        <w:jc w:val="both"/>
        <w:rPr>
          <w:rFonts w:ascii="Times New Roman" w:hAnsi="Times New Roman"/>
          <w:bCs/>
          <w:sz w:val="24"/>
          <w:szCs w:val="24"/>
        </w:rPr>
      </w:pPr>
      <w:r>
        <w:rPr>
          <w:rFonts w:ascii="Times New Roman" w:hAnsi="Times New Roman"/>
          <w:bCs/>
          <w:sz w:val="24"/>
          <w:szCs w:val="24"/>
        </w:rPr>
        <w:t>ЗК2. Здатність проводити дослідження на відповідному рівні.</w:t>
      </w:r>
    </w:p>
    <w:p w:rsidR="009777E5" w:rsidRDefault="009777E5" w:rsidP="009777E5">
      <w:pPr>
        <w:tabs>
          <w:tab w:val="left" w:pos="561"/>
          <w:tab w:val="left" w:pos="900"/>
        </w:tabs>
        <w:spacing w:after="0" w:line="240" w:lineRule="auto"/>
        <w:ind w:firstLine="567"/>
        <w:jc w:val="both"/>
        <w:rPr>
          <w:rFonts w:ascii="Times New Roman" w:hAnsi="Times New Roman"/>
          <w:bCs/>
          <w:sz w:val="24"/>
          <w:szCs w:val="24"/>
        </w:rPr>
      </w:pPr>
      <w:r>
        <w:rPr>
          <w:rFonts w:ascii="Times New Roman" w:hAnsi="Times New Roman"/>
          <w:bCs/>
          <w:sz w:val="24"/>
          <w:szCs w:val="24"/>
        </w:rPr>
        <w:t>ЗК3. Здатність до пошуку, оброблення та аналізу інформації з різних джерел.</w:t>
      </w:r>
    </w:p>
    <w:p w:rsidR="009777E5" w:rsidRDefault="009777E5" w:rsidP="009777E5">
      <w:pPr>
        <w:tabs>
          <w:tab w:val="left" w:pos="561"/>
          <w:tab w:val="left" w:pos="900"/>
        </w:tabs>
        <w:spacing w:after="0" w:line="240" w:lineRule="auto"/>
        <w:ind w:firstLine="567"/>
        <w:jc w:val="both"/>
        <w:rPr>
          <w:rFonts w:ascii="Times New Roman" w:hAnsi="Times New Roman"/>
          <w:bCs/>
          <w:sz w:val="24"/>
          <w:szCs w:val="24"/>
        </w:rPr>
      </w:pPr>
      <w:r>
        <w:rPr>
          <w:rFonts w:ascii="Times New Roman" w:hAnsi="Times New Roman"/>
          <w:bCs/>
          <w:sz w:val="24"/>
          <w:szCs w:val="24"/>
        </w:rPr>
        <w:t>ЗК4. Здатність до адаптації та дії в новій ситуації.</w:t>
      </w:r>
    </w:p>
    <w:p w:rsidR="009777E5" w:rsidRDefault="009777E5" w:rsidP="009777E5">
      <w:pPr>
        <w:tabs>
          <w:tab w:val="left" w:pos="561"/>
          <w:tab w:val="left" w:pos="900"/>
        </w:tabs>
        <w:spacing w:after="0" w:line="240" w:lineRule="auto"/>
        <w:ind w:firstLine="567"/>
        <w:jc w:val="both"/>
        <w:rPr>
          <w:rFonts w:ascii="Times New Roman" w:hAnsi="Times New Roman"/>
          <w:bCs/>
          <w:sz w:val="24"/>
          <w:szCs w:val="24"/>
        </w:rPr>
      </w:pPr>
      <w:r>
        <w:rPr>
          <w:rFonts w:ascii="Times New Roman" w:hAnsi="Times New Roman"/>
          <w:bCs/>
          <w:sz w:val="24"/>
          <w:szCs w:val="24"/>
        </w:rPr>
        <w:t>ЗК9. Здатність працювати в міжнародному контексті.</w:t>
      </w:r>
    </w:p>
    <w:p w:rsidR="009777E5" w:rsidRDefault="009777E5" w:rsidP="009777E5">
      <w:pPr>
        <w:tabs>
          <w:tab w:val="left" w:pos="561"/>
          <w:tab w:val="left" w:pos="900"/>
        </w:tabs>
        <w:spacing w:after="0" w:line="240" w:lineRule="auto"/>
        <w:ind w:firstLine="567"/>
        <w:jc w:val="both"/>
        <w:rPr>
          <w:rFonts w:ascii="Times New Roman" w:hAnsi="Times New Roman"/>
          <w:bCs/>
          <w:sz w:val="24"/>
          <w:szCs w:val="24"/>
        </w:rPr>
      </w:pPr>
      <w:r>
        <w:rPr>
          <w:rFonts w:ascii="Times New Roman" w:hAnsi="Times New Roman"/>
          <w:bCs/>
          <w:sz w:val="24"/>
          <w:szCs w:val="24"/>
        </w:rPr>
        <w:t>СК2. Здатність аналізувати та оцінювати вплив правової системи Європейського Союзу на правову систему України.</w:t>
      </w:r>
    </w:p>
    <w:p w:rsidR="009777E5" w:rsidRDefault="009777E5" w:rsidP="009777E5">
      <w:pPr>
        <w:tabs>
          <w:tab w:val="left" w:pos="561"/>
          <w:tab w:val="left" w:pos="900"/>
        </w:tabs>
        <w:spacing w:after="0" w:line="240" w:lineRule="auto"/>
        <w:ind w:firstLine="567"/>
        <w:jc w:val="both"/>
        <w:rPr>
          <w:rFonts w:ascii="Times New Roman" w:hAnsi="Times New Roman"/>
          <w:bCs/>
          <w:sz w:val="24"/>
          <w:szCs w:val="24"/>
        </w:rPr>
      </w:pPr>
      <w:r>
        <w:rPr>
          <w:rFonts w:ascii="Times New Roman" w:hAnsi="Times New Roman"/>
          <w:bCs/>
          <w:sz w:val="24"/>
          <w:szCs w:val="24"/>
        </w:rPr>
        <w:t>СК3. Здатність аналізувати та оцінювати вплив Конвенції про захист прав людини та основоположних свобод, а також практики Європейського суду з прав людини на розвиток</w:t>
      </w:r>
    </w:p>
    <w:p w:rsidR="009777E5" w:rsidRDefault="009777E5" w:rsidP="009777E5">
      <w:pPr>
        <w:tabs>
          <w:tab w:val="left" w:pos="561"/>
          <w:tab w:val="left" w:pos="900"/>
        </w:tabs>
        <w:spacing w:after="0" w:line="240" w:lineRule="auto"/>
        <w:ind w:firstLine="567"/>
        <w:jc w:val="both"/>
        <w:rPr>
          <w:rFonts w:ascii="Times New Roman" w:hAnsi="Times New Roman"/>
          <w:bCs/>
          <w:sz w:val="24"/>
          <w:szCs w:val="24"/>
        </w:rPr>
      </w:pPr>
      <w:r>
        <w:rPr>
          <w:rFonts w:ascii="Times New Roman" w:hAnsi="Times New Roman"/>
          <w:bCs/>
          <w:sz w:val="24"/>
          <w:szCs w:val="24"/>
        </w:rPr>
        <w:t>правової системи та правозастосування в Україні.</w:t>
      </w:r>
    </w:p>
    <w:p w:rsidR="009777E5" w:rsidRDefault="009777E5" w:rsidP="009777E5">
      <w:pPr>
        <w:tabs>
          <w:tab w:val="left" w:pos="561"/>
          <w:tab w:val="left" w:pos="900"/>
        </w:tabs>
        <w:spacing w:after="0" w:line="240" w:lineRule="auto"/>
        <w:ind w:firstLine="567"/>
        <w:jc w:val="both"/>
        <w:rPr>
          <w:rFonts w:ascii="Times New Roman" w:hAnsi="Times New Roman"/>
          <w:bCs/>
          <w:sz w:val="24"/>
          <w:szCs w:val="24"/>
        </w:rPr>
      </w:pPr>
      <w:r>
        <w:rPr>
          <w:rFonts w:ascii="Times New Roman" w:hAnsi="Times New Roman"/>
          <w:bCs/>
          <w:sz w:val="24"/>
          <w:szCs w:val="24"/>
        </w:rPr>
        <w:t>СК4. Здатність оцінювати взаємодію міжнародного права та міжнародних правових систем з правовою системою України.</w:t>
      </w:r>
    </w:p>
    <w:p w:rsidR="009777E5" w:rsidRDefault="009777E5" w:rsidP="009777E5">
      <w:pPr>
        <w:tabs>
          <w:tab w:val="left" w:pos="561"/>
          <w:tab w:val="left" w:pos="900"/>
        </w:tabs>
        <w:spacing w:after="0" w:line="240" w:lineRule="auto"/>
        <w:ind w:firstLine="567"/>
        <w:jc w:val="both"/>
        <w:rPr>
          <w:rFonts w:ascii="Times New Roman" w:hAnsi="Times New Roman"/>
          <w:bCs/>
          <w:sz w:val="24"/>
          <w:szCs w:val="24"/>
        </w:rPr>
      </w:pPr>
      <w:r>
        <w:rPr>
          <w:rFonts w:ascii="Times New Roman" w:hAnsi="Times New Roman"/>
          <w:bCs/>
          <w:sz w:val="24"/>
          <w:szCs w:val="24"/>
        </w:rPr>
        <w:t>СК5. Здатність використовувати сучасні правові доктрини та принципи у правотворчості та в процесі застосовування інститутів публічного і приватного права, а також кримінальної юстиції.</w:t>
      </w:r>
    </w:p>
    <w:p w:rsidR="009777E5" w:rsidRDefault="009777E5" w:rsidP="009777E5">
      <w:pPr>
        <w:tabs>
          <w:tab w:val="left" w:pos="561"/>
          <w:tab w:val="left" w:pos="900"/>
        </w:tabs>
        <w:spacing w:after="0" w:line="240" w:lineRule="auto"/>
        <w:ind w:firstLine="567"/>
        <w:jc w:val="both"/>
        <w:rPr>
          <w:rFonts w:ascii="Times New Roman" w:hAnsi="Times New Roman"/>
          <w:bCs/>
          <w:sz w:val="24"/>
          <w:szCs w:val="24"/>
        </w:rPr>
      </w:pPr>
      <w:r>
        <w:rPr>
          <w:rFonts w:ascii="Times New Roman" w:hAnsi="Times New Roman"/>
          <w:bCs/>
          <w:sz w:val="24"/>
          <w:szCs w:val="24"/>
        </w:rPr>
        <w:t>СК9. Здатність застосовувати міждисциплінарний підхід в оцінці правових явищ та правозастосовній діяльності.</w:t>
      </w:r>
    </w:p>
    <w:p w:rsidR="009777E5" w:rsidRDefault="009777E5" w:rsidP="009777E5">
      <w:pPr>
        <w:tabs>
          <w:tab w:val="left" w:pos="561"/>
          <w:tab w:val="left" w:pos="900"/>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Завдання, які вирішуються в процесі вивчення дисципліни «Актуальні проблеми міжнародного публічного права»: </w:t>
      </w:r>
    </w:p>
    <w:p w:rsidR="009777E5" w:rsidRDefault="009777E5" w:rsidP="009777E5">
      <w:pPr>
        <w:tabs>
          <w:tab w:val="left" w:pos="561"/>
          <w:tab w:val="left" w:pos="900"/>
        </w:tabs>
        <w:spacing w:after="0" w:line="240" w:lineRule="auto"/>
        <w:ind w:firstLine="567"/>
        <w:jc w:val="both"/>
        <w:rPr>
          <w:rFonts w:ascii="Times New Roman" w:hAnsi="Times New Roman"/>
          <w:bCs/>
          <w:sz w:val="24"/>
          <w:szCs w:val="24"/>
        </w:rPr>
      </w:pPr>
      <w:r>
        <w:rPr>
          <w:rFonts w:ascii="Times New Roman" w:hAnsi="Times New Roman"/>
          <w:bCs/>
          <w:sz w:val="24"/>
          <w:szCs w:val="24"/>
        </w:rPr>
        <w:t>-  поглибити знання щодо основних понять міжнародного публічного права, а також дослідити сучасні тенденції розвитку у сфері правового регулювання міжнародних відносин.</w:t>
      </w:r>
    </w:p>
    <w:p w:rsidR="009777E5" w:rsidRDefault="009777E5" w:rsidP="009777E5">
      <w:pPr>
        <w:tabs>
          <w:tab w:val="left" w:pos="561"/>
          <w:tab w:val="left" w:pos="900"/>
        </w:tabs>
        <w:spacing w:after="0" w:line="240" w:lineRule="auto"/>
        <w:ind w:firstLine="567"/>
        <w:jc w:val="both"/>
        <w:rPr>
          <w:rFonts w:ascii="Times New Roman" w:hAnsi="Times New Roman"/>
          <w:bCs/>
          <w:sz w:val="24"/>
          <w:szCs w:val="24"/>
        </w:rPr>
      </w:pPr>
      <w:r>
        <w:rPr>
          <w:rFonts w:ascii="Times New Roman" w:hAnsi="Times New Roman"/>
          <w:bCs/>
          <w:sz w:val="24"/>
          <w:szCs w:val="24"/>
        </w:rPr>
        <w:t>- дослідити зміст та особливості окремих галузей міжнародного публічного права на сучасному етапі, зокрема: права Європейського Союзу; права міжнародної безпеки; мирні засоби вирішення міжнародних спорів та ін.</w:t>
      </w:r>
    </w:p>
    <w:p w:rsidR="009777E5" w:rsidRDefault="009777E5" w:rsidP="009777E5">
      <w:pPr>
        <w:tabs>
          <w:tab w:val="left" w:pos="561"/>
          <w:tab w:val="left" w:pos="900"/>
        </w:tabs>
        <w:spacing w:after="0" w:line="240" w:lineRule="auto"/>
        <w:ind w:firstLine="567"/>
        <w:jc w:val="both"/>
        <w:rPr>
          <w:rFonts w:ascii="Times New Roman" w:hAnsi="Times New Roman"/>
          <w:bCs/>
          <w:sz w:val="24"/>
          <w:szCs w:val="24"/>
        </w:rPr>
      </w:pPr>
    </w:p>
    <w:p w:rsidR="009777E5" w:rsidRDefault="009777E5" w:rsidP="009777E5">
      <w:pPr>
        <w:widowControl w:val="0"/>
        <w:numPr>
          <w:ilvl w:val="0"/>
          <w:numId w:val="1"/>
        </w:numPr>
        <w:tabs>
          <w:tab w:val="left" w:pos="993"/>
        </w:tabs>
        <w:autoSpaceDE w:val="0"/>
        <w:autoSpaceDN w:val="0"/>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Результати навчання. </w:t>
      </w:r>
    </w:p>
    <w:p w:rsidR="009777E5" w:rsidRDefault="009777E5" w:rsidP="009777E5">
      <w:pPr>
        <w:widowControl w:val="0"/>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Під час вивчення дисципліни ЗВО має досягти або вдосконалити наступні результати навчання, передбачені освітньою-професійною програмою:</w:t>
      </w:r>
    </w:p>
    <w:p w:rsidR="009777E5" w:rsidRDefault="009777E5" w:rsidP="009777E5">
      <w:pPr>
        <w:widowControl w:val="0"/>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РН 1. Оцінювати природу та характер суспільних процесів і явищ, і виявляти</w:t>
      </w:r>
    </w:p>
    <w:p w:rsidR="009777E5" w:rsidRDefault="009777E5" w:rsidP="009777E5">
      <w:pPr>
        <w:widowControl w:val="0"/>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розуміння меж та механізмів їх правового регулювання.</w:t>
      </w:r>
    </w:p>
    <w:p w:rsidR="009777E5" w:rsidRDefault="009777E5" w:rsidP="009777E5">
      <w:pPr>
        <w:widowControl w:val="0"/>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РН 3. Проводити збір, інтегрований аналіз та узагальнення матеріалів з різних джерел, включаючи наукову та професійну літературу, бази даних, цифрові, статистичні, тестові та інші, та перевіряти їх на достовірність, використовуючи сучасні методи дослідження.</w:t>
      </w:r>
    </w:p>
    <w:p w:rsidR="009777E5" w:rsidRDefault="009777E5" w:rsidP="009777E5">
      <w:pPr>
        <w:widowControl w:val="0"/>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РН 10. Аналізувати взаємодію міжнародного права та міжнародно-правових систем з </w:t>
      </w:r>
      <w:r>
        <w:rPr>
          <w:rFonts w:ascii="Times New Roman" w:eastAsia="Times New Roman" w:hAnsi="Times New Roman"/>
          <w:sz w:val="24"/>
          <w:szCs w:val="24"/>
        </w:rPr>
        <w:lastRenderedPageBreak/>
        <w:t>правовою системою України на основі усвідомлення основних сучасних правових доктрин, цінностей та принципів функціонування права.</w:t>
      </w:r>
    </w:p>
    <w:p w:rsidR="009777E5" w:rsidRDefault="009777E5" w:rsidP="009777E5">
      <w:pPr>
        <w:widowControl w:val="0"/>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РН 11. Використовувати передові знання і методики у процесі </w:t>
      </w:r>
      <w:proofErr w:type="spellStart"/>
      <w:r>
        <w:rPr>
          <w:rFonts w:ascii="Times New Roman" w:eastAsia="Times New Roman" w:hAnsi="Times New Roman"/>
          <w:sz w:val="24"/>
          <w:szCs w:val="24"/>
        </w:rPr>
        <w:t>правотворення</w:t>
      </w:r>
      <w:proofErr w:type="spellEnd"/>
      <w:r>
        <w:rPr>
          <w:rFonts w:ascii="Times New Roman" w:eastAsia="Times New Roman" w:hAnsi="Times New Roman"/>
          <w:sz w:val="24"/>
          <w:szCs w:val="24"/>
        </w:rPr>
        <w:t xml:space="preserve"> та правозастосування інститутів публічного та приватного права і кримінальної юстиції.</w:t>
      </w:r>
    </w:p>
    <w:p w:rsidR="009777E5" w:rsidRDefault="009777E5" w:rsidP="009777E5">
      <w:pPr>
        <w:widowControl w:val="0"/>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РН 12. Проводити порівняльно-правовий аналіз окремих інститутів права різних правових систем, враховуючи взаємозв’язок правової системи України з правовими системами Ради Європи та Європейського Союзу.</w:t>
      </w:r>
    </w:p>
    <w:p w:rsidR="009777E5" w:rsidRDefault="009777E5" w:rsidP="009777E5">
      <w:pPr>
        <w:widowControl w:val="0"/>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РН 13. Аналізувати та оцінювати практику застосування окремих правових інститутів.</w:t>
      </w:r>
    </w:p>
    <w:p w:rsidR="009777E5" w:rsidRDefault="009777E5" w:rsidP="009777E5">
      <w:pPr>
        <w:widowControl w:val="0"/>
        <w:autoSpaceDE w:val="0"/>
        <w:autoSpaceDN w:val="0"/>
        <w:spacing w:after="0" w:line="240" w:lineRule="auto"/>
        <w:ind w:firstLine="567"/>
        <w:jc w:val="both"/>
        <w:rPr>
          <w:rFonts w:ascii="Times New Roman" w:eastAsia="Times New Roman" w:hAnsi="Times New Roman"/>
          <w:i/>
          <w:sz w:val="24"/>
          <w:szCs w:val="24"/>
        </w:rPr>
      </w:pPr>
      <w:r>
        <w:rPr>
          <w:rFonts w:ascii="Times New Roman" w:eastAsia="Times New Roman" w:hAnsi="Times New Roman"/>
          <w:sz w:val="24"/>
          <w:szCs w:val="24"/>
        </w:rPr>
        <w:t xml:space="preserve">У результаті вивчення навчальної дисципліни «Актуальні проблеми міжнародного публічного права» здобувачі вищої освіти повинні </w:t>
      </w:r>
      <w:r>
        <w:rPr>
          <w:rFonts w:ascii="Times New Roman" w:eastAsia="Times New Roman" w:hAnsi="Times New Roman"/>
          <w:i/>
          <w:sz w:val="24"/>
          <w:szCs w:val="24"/>
        </w:rPr>
        <w:t>знати:</w:t>
      </w:r>
    </w:p>
    <w:p w:rsidR="009777E5" w:rsidRDefault="009777E5" w:rsidP="009777E5">
      <w:pPr>
        <w:widowControl w:val="0"/>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1) поняття, правову природу та сферу дії сучасного міжнародного публічного права; співвідношення міжнародного публічного та національного права; основні принципи міжнародного публічного права; норми та джерела міжнародного публічного права; </w:t>
      </w:r>
    </w:p>
    <w:p w:rsidR="009777E5" w:rsidRDefault="009777E5" w:rsidP="009777E5">
      <w:pPr>
        <w:widowControl w:val="0"/>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 суб’єктів міжнародного публічного права; поняття й основні категорії населення у міжнародному публічному праві; поняття, підстави та об’єкт дії норм правонаступництва;</w:t>
      </w:r>
    </w:p>
    <w:p w:rsidR="009777E5" w:rsidRDefault="009777E5" w:rsidP="009777E5">
      <w:pPr>
        <w:widowControl w:val="0"/>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 зміст, особливості та міжнародно-правове регулювання окремих галузей міжнародного публічного права, зокрема: вплив правової системи Європейського Союзу на правову систему України; право міжнародної безпеки; мирні засоби вирішення міжнародних спорів та ін.;</w:t>
      </w:r>
    </w:p>
    <w:p w:rsidR="009777E5" w:rsidRDefault="009777E5" w:rsidP="009777E5">
      <w:pPr>
        <w:widowControl w:val="0"/>
        <w:autoSpaceDE w:val="0"/>
        <w:autoSpaceDN w:val="0"/>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вміти:</w:t>
      </w:r>
    </w:p>
    <w:p w:rsidR="009777E5" w:rsidRDefault="009777E5" w:rsidP="009777E5">
      <w:pPr>
        <w:widowControl w:val="0"/>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 демонструвати знання та розуміння правової природи та сфери дії міжнародного публічного права з урахуванням сучасних тенденцій розвитку;</w:t>
      </w:r>
    </w:p>
    <w:p w:rsidR="009777E5" w:rsidRDefault="009777E5" w:rsidP="009777E5">
      <w:pPr>
        <w:widowControl w:val="0"/>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 аналізувати та тлумачити норми міжнародного публічного права та права  Європейського Союзу;</w:t>
      </w:r>
    </w:p>
    <w:p w:rsidR="009777E5" w:rsidRDefault="009777E5" w:rsidP="009777E5">
      <w:pPr>
        <w:widowControl w:val="0"/>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 застосовувати норми міжнародного публічного права у взаємодії з національною правовою системою.</w:t>
      </w:r>
    </w:p>
    <w:p w:rsidR="009777E5" w:rsidRDefault="009777E5" w:rsidP="009777E5">
      <w:pPr>
        <w:widowControl w:val="0"/>
        <w:autoSpaceDE w:val="0"/>
        <w:autoSpaceDN w:val="0"/>
        <w:spacing w:after="0" w:line="240" w:lineRule="auto"/>
        <w:ind w:firstLine="567"/>
        <w:jc w:val="both"/>
        <w:rPr>
          <w:rFonts w:ascii="Times New Roman" w:eastAsia="Times New Roman" w:hAnsi="Times New Roman"/>
          <w:sz w:val="24"/>
          <w:szCs w:val="24"/>
        </w:rPr>
      </w:pPr>
    </w:p>
    <w:p w:rsidR="009777E5" w:rsidRDefault="009777E5" w:rsidP="009777E5">
      <w:pPr>
        <w:widowControl w:val="0"/>
        <w:numPr>
          <w:ilvl w:val="0"/>
          <w:numId w:val="1"/>
        </w:numPr>
        <w:tabs>
          <w:tab w:val="left" w:pos="1172"/>
        </w:tabs>
        <w:autoSpaceDE w:val="0"/>
        <w:autoSpaceDN w:val="0"/>
        <w:spacing w:after="0" w:line="240" w:lineRule="auto"/>
        <w:ind w:left="0" w:firstLine="708"/>
        <w:jc w:val="both"/>
        <w:rPr>
          <w:rFonts w:ascii="Times New Roman" w:eastAsia="Times New Roman" w:hAnsi="Times New Roman"/>
          <w:b/>
          <w:sz w:val="24"/>
          <w:szCs w:val="28"/>
        </w:rPr>
      </w:pPr>
      <w:proofErr w:type="spellStart"/>
      <w:r>
        <w:rPr>
          <w:rFonts w:ascii="Times New Roman" w:eastAsia="Times New Roman" w:hAnsi="Times New Roman"/>
          <w:b/>
          <w:sz w:val="24"/>
          <w:szCs w:val="28"/>
        </w:rPr>
        <w:t>Пререквізити</w:t>
      </w:r>
      <w:proofErr w:type="spellEnd"/>
      <w:r>
        <w:rPr>
          <w:rFonts w:ascii="Times New Roman" w:eastAsia="Times New Roman" w:hAnsi="Times New Roman"/>
          <w:b/>
          <w:sz w:val="24"/>
          <w:szCs w:val="28"/>
        </w:rPr>
        <w:t>.</w:t>
      </w:r>
    </w:p>
    <w:p w:rsidR="009777E5" w:rsidRDefault="009777E5" w:rsidP="009777E5">
      <w:pPr>
        <w:widowControl w:val="0"/>
        <w:tabs>
          <w:tab w:val="left" w:pos="1172"/>
        </w:tabs>
        <w:autoSpaceDE w:val="0"/>
        <w:autoSpaceDN w:val="0"/>
        <w:spacing w:after="0" w:line="240" w:lineRule="auto"/>
        <w:ind w:firstLine="567"/>
        <w:jc w:val="both"/>
        <w:rPr>
          <w:rFonts w:ascii="Times New Roman" w:eastAsia="Times New Roman" w:hAnsi="Times New Roman"/>
          <w:sz w:val="24"/>
          <w:szCs w:val="28"/>
        </w:rPr>
      </w:pPr>
      <w:r>
        <w:rPr>
          <w:rFonts w:ascii="Times New Roman" w:eastAsia="Times New Roman" w:hAnsi="Times New Roman"/>
          <w:sz w:val="24"/>
          <w:szCs w:val="28"/>
        </w:rPr>
        <w:t>Успішне засвоєння Актуальних проблем міжнародного публічного права ґрунтується на знаннях, отриманих здобувачами вищої освіти під час опанування положень навчальних дисциплін: «Конституційне право України», «Теорія держави і права»,  «Міжнародне публічне право та право Європейського Союзу».</w:t>
      </w:r>
    </w:p>
    <w:p w:rsidR="009777E5" w:rsidRDefault="009777E5" w:rsidP="009777E5">
      <w:pPr>
        <w:widowControl w:val="0"/>
        <w:tabs>
          <w:tab w:val="left" w:pos="1172"/>
        </w:tabs>
        <w:autoSpaceDE w:val="0"/>
        <w:autoSpaceDN w:val="0"/>
        <w:spacing w:after="0" w:line="240" w:lineRule="auto"/>
        <w:ind w:left="708"/>
        <w:jc w:val="both"/>
        <w:rPr>
          <w:rFonts w:ascii="Times New Roman" w:eastAsia="Times New Roman" w:hAnsi="Times New Roman"/>
          <w:b/>
          <w:sz w:val="24"/>
          <w:szCs w:val="28"/>
        </w:rPr>
      </w:pPr>
    </w:p>
    <w:p w:rsidR="009777E5" w:rsidRDefault="009777E5" w:rsidP="009777E5">
      <w:pPr>
        <w:widowControl w:val="0"/>
        <w:numPr>
          <w:ilvl w:val="0"/>
          <w:numId w:val="1"/>
        </w:numPr>
        <w:tabs>
          <w:tab w:val="left" w:pos="1172"/>
        </w:tabs>
        <w:autoSpaceDE w:val="0"/>
        <w:autoSpaceDN w:val="0"/>
        <w:spacing w:after="0" w:line="240" w:lineRule="auto"/>
        <w:ind w:left="0" w:firstLine="708"/>
        <w:jc w:val="both"/>
        <w:rPr>
          <w:rFonts w:ascii="Times New Roman" w:eastAsia="Times New Roman" w:hAnsi="Times New Roman"/>
          <w:sz w:val="24"/>
          <w:szCs w:val="28"/>
        </w:rPr>
      </w:pPr>
      <w:r>
        <w:rPr>
          <w:rFonts w:ascii="Times New Roman" w:eastAsia="Times New Roman" w:hAnsi="Times New Roman"/>
          <w:b/>
          <w:sz w:val="24"/>
          <w:szCs w:val="24"/>
        </w:rPr>
        <w:t>Обсяг курсу.</w:t>
      </w:r>
      <w:r>
        <w:rPr>
          <w:rFonts w:ascii="Times New Roman" w:eastAsia="Times New Roman" w:hAnsi="Times New Roman"/>
          <w:b/>
          <w:spacing w:val="1"/>
          <w:sz w:val="24"/>
          <w:szCs w:val="24"/>
        </w:rPr>
        <w:t xml:space="preserve"> </w:t>
      </w:r>
    </w:p>
    <w:tbl>
      <w:tblPr>
        <w:tblW w:w="0" w:type="auto"/>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238"/>
        <w:gridCol w:w="3104"/>
      </w:tblGrid>
      <w:tr w:rsidR="00644045" w:rsidRPr="00644045" w:rsidTr="00360B79">
        <w:trPr>
          <w:trHeight w:val="20"/>
        </w:trPr>
        <w:tc>
          <w:tcPr>
            <w:tcW w:w="6238" w:type="dxa"/>
            <w:tcBorders>
              <w:top w:val="single" w:sz="12" w:space="0" w:color="000000"/>
              <w:left w:val="single" w:sz="12" w:space="0" w:color="000000"/>
              <w:bottom w:val="single" w:sz="12" w:space="0" w:color="000000"/>
              <w:right w:val="single" w:sz="12" w:space="0" w:color="000000"/>
            </w:tcBorders>
            <w:shd w:val="clear" w:color="auto" w:fill="DBE5F1"/>
            <w:hideMark/>
          </w:tcPr>
          <w:p w:rsidR="00644045" w:rsidRPr="00644045" w:rsidRDefault="00644045" w:rsidP="00644045">
            <w:pPr>
              <w:widowControl w:val="0"/>
              <w:autoSpaceDE w:val="0"/>
              <w:autoSpaceDN w:val="0"/>
              <w:spacing w:after="0" w:line="240" w:lineRule="auto"/>
              <w:jc w:val="center"/>
              <w:rPr>
                <w:rFonts w:ascii="Times New Roman" w:eastAsia="Times New Roman" w:hAnsi="Times New Roman" w:cs="Times New Roman"/>
                <w:sz w:val="24"/>
              </w:rPr>
            </w:pPr>
            <w:r w:rsidRPr="00644045">
              <w:rPr>
                <w:rFonts w:ascii="Times New Roman" w:eastAsia="Times New Roman" w:hAnsi="Times New Roman" w:cs="Times New Roman"/>
                <w:sz w:val="24"/>
              </w:rPr>
              <w:t>Вид</w:t>
            </w:r>
            <w:r w:rsidRPr="00644045">
              <w:rPr>
                <w:rFonts w:ascii="Times New Roman" w:eastAsia="Times New Roman" w:hAnsi="Times New Roman" w:cs="Times New Roman"/>
                <w:spacing w:val="-1"/>
                <w:sz w:val="24"/>
              </w:rPr>
              <w:t xml:space="preserve"> </w:t>
            </w:r>
            <w:r w:rsidRPr="00644045">
              <w:rPr>
                <w:rFonts w:ascii="Times New Roman" w:eastAsia="Times New Roman" w:hAnsi="Times New Roman" w:cs="Times New Roman"/>
                <w:sz w:val="24"/>
              </w:rPr>
              <w:t>заняття</w:t>
            </w:r>
          </w:p>
        </w:tc>
        <w:tc>
          <w:tcPr>
            <w:tcW w:w="3104" w:type="dxa"/>
            <w:tcBorders>
              <w:top w:val="single" w:sz="12" w:space="0" w:color="000000"/>
              <w:left w:val="single" w:sz="12" w:space="0" w:color="000000"/>
              <w:bottom w:val="single" w:sz="12" w:space="0" w:color="000000"/>
              <w:right w:val="single" w:sz="12" w:space="0" w:color="000000"/>
            </w:tcBorders>
            <w:shd w:val="clear" w:color="auto" w:fill="DBE5F1"/>
            <w:hideMark/>
          </w:tcPr>
          <w:p w:rsidR="00644045" w:rsidRPr="00644045" w:rsidRDefault="00644045" w:rsidP="00644045">
            <w:pPr>
              <w:widowControl w:val="0"/>
              <w:autoSpaceDE w:val="0"/>
              <w:autoSpaceDN w:val="0"/>
              <w:spacing w:after="0" w:line="240" w:lineRule="auto"/>
              <w:rPr>
                <w:rFonts w:ascii="Times New Roman" w:eastAsia="Times New Roman" w:hAnsi="Times New Roman" w:cs="Times New Roman"/>
                <w:sz w:val="24"/>
              </w:rPr>
            </w:pPr>
            <w:r w:rsidRPr="00644045">
              <w:rPr>
                <w:rFonts w:ascii="Times New Roman" w:eastAsia="Times New Roman" w:hAnsi="Times New Roman" w:cs="Times New Roman"/>
                <w:sz w:val="24"/>
              </w:rPr>
              <w:t>Загальна</w:t>
            </w:r>
            <w:r w:rsidRPr="00644045">
              <w:rPr>
                <w:rFonts w:ascii="Times New Roman" w:eastAsia="Times New Roman" w:hAnsi="Times New Roman" w:cs="Times New Roman"/>
                <w:spacing w:val="-4"/>
                <w:sz w:val="24"/>
              </w:rPr>
              <w:t xml:space="preserve"> </w:t>
            </w:r>
            <w:r w:rsidRPr="00644045">
              <w:rPr>
                <w:rFonts w:ascii="Times New Roman" w:eastAsia="Times New Roman" w:hAnsi="Times New Roman" w:cs="Times New Roman"/>
                <w:sz w:val="24"/>
              </w:rPr>
              <w:t>кількість</w:t>
            </w:r>
            <w:r w:rsidRPr="00644045">
              <w:rPr>
                <w:rFonts w:ascii="Times New Roman" w:eastAsia="Times New Roman" w:hAnsi="Times New Roman" w:cs="Times New Roman"/>
                <w:spacing w:val="-2"/>
                <w:sz w:val="24"/>
              </w:rPr>
              <w:t xml:space="preserve"> </w:t>
            </w:r>
            <w:r w:rsidRPr="00644045">
              <w:rPr>
                <w:rFonts w:ascii="Times New Roman" w:eastAsia="Times New Roman" w:hAnsi="Times New Roman" w:cs="Times New Roman"/>
                <w:sz w:val="24"/>
              </w:rPr>
              <w:t>годин</w:t>
            </w:r>
          </w:p>
          <w:p w:rsidR="00644045" w:rsidRPr="00644045" w:rsidRDefault="00644045" w:rsidP="00644045">
            <w:pPr>
              <w:widowControl w:val="0"/>
              <w:autoSpaceDE w:val="0"/>
              <w:autoSpaceDN w:val="0"/>
              <w:spacing w:after="0" w:line="240" w:lineRule="auto"/>
              <w:jc w:val="center"/>
              <w:rPr>
                <w:rFonts w:ascii="Times New Roman" w:eastAsia="Times New Roman" w:hAnsi="Times New Roman" w:cs="Times New Roman"/>
                <w:sz w:val="24"/>
              </w:rPr>
            </w:pPr>
            <w:r w:rsidRPr="00644045">
              <w:rPr>
                <w:rFonts w:ascii="Times New Roman" w:eastAsia="Times New Roman" w:hAnsi="Times New Roman" w:cs="Times New Roman"/>
                <w:sz w:val="24"/>
              </w:rPr>
              <w:t>Д/З</w:t>
            </w:r>
          </w:p>
        </w:tc>
      </w:tr>
      <w:tr w:rsidR="00644045" w:rsidRPr="00644045" w:rsidTr="00360B79">
        <w:trPr>
          <w:trHeight w:val="20"/>
        </w:trPr>
        <w:tc>
          <w:tcPr>
            <w:tcW w:w="6238" w:type="dxa"/>
            <w:tcBorders>
              <w:top w:val="single" w:sz="12" w:space="0" w:color="000000"/>
              <w:left w:val="single" w:sz="12" w:space="0" w:color="000000"/>
              <w:bottom w:val="single" w:sz="12" w:space="0" w:color="000000"/>
              <w:right w:val="single" w:sz="12" w:space="0" w:color="000000"/>
            </w:tcBorders>
            <w:shd w:val="clear" w:color="auto" w:fill="auto"/>
            <w:hideMark/>
          </w:tcPr>
          <w:p w:rsidR="00644045" w:rsidRPr="00644045" w:rsidRDefault="00644045" w:rsidP="00644045">
            <w:pPr>
              <w:widowControl w:val="0"/>
              <w:autoSpaceDE w:val="0"/>
              <w:autoSpaceDN w:val="0"/>
              <w:spacing w:after="0" w:line="240" w:lineRule="auto"/>
              <w:rPr>
                <w:rFonts w:ascii="Times New Roman" w:eastAsia="Times New Roman" w:hAnsi="Times New Roman" w:cs="Times New Roman"/>
                <w:sz w:val="24"/>
              </w:rPr>
            </w:pPr>
            <w:r w:rsidRPr="00644045">
              <w:rPr>
                <w:rFonts w:ascii="Times New Roman" w:eastAsia="Times New Roman" w:hAnsi="Times New Roman" w:cs="Times New Roman"/>
                <w:sz w:val="24"/>
              </w:rPr>
              <w:t>Лекції</w:t>
            </w:r>
          </w:p>
        </w:tc>
        <w:tc>
          <w:tcPr>
            <w:tcW w:w="3104" w:type="dxa"/>
            <w:tcBorders>
              <w:top w:val="single" w:sz="12" w:space="0" w:color="000000"/>
              <w:left w:val="single" w:sz="12" w:space="0" w:color="000000"/>
              <w:bottom w:val="single" w:sz="12" w:space="0" w:color="000000"/>
              <w:right w:val="single" w:sz="12" w:space="0" w:color="000000"/>
            </w:tcBorders>
            <w:shd w:val="clear" w:color="auto" w:fill="auto"/>
          </w:tcPr>
          <w:p w:rsidR="00644045" w:rsidRPr="00644045" w:rsidRDefault="00644045" w:rsidP="00644045">
            <w:pPr>
              <w:widowControl w:val="0"/>
              <w:autoSpaceDE w:val="0"/>
              <w:autoSpaceDN w:val="0"/>
              <w:spacing w:after="0" w:line="240" w:lineRule="auto"/>
              <w:jc w:val="center"/>
              <w:rPr>
                <w:rFonts w:ascii="Times New Roman" w:eastAsia="Times New Roman" w:hAnsi="Times New Roman" w:cs="Times New Roman"/>
                <w:sz w:val="24"/>
              </w:rPr>
            </w:pPr>
            <w:r w:rsidRPr="00644045">
              <w:rPr>
                <w:rFonts w:ascii="Times New Roman" w:eastAsia="Times New Roman" w:hAnsi="Times New Roman" w:cs="Times New Roman"/>
                <w:sz w:val="24"/>
              </w:rPr>
              <w:t>12/8</w:t>
            </w:r>
          </w:p>
        </w:tc>
      </w:tr>
      <w:tr w:rsidR="00644045" w:rsidRPr="00644045" w:rsidTr="00360B79">
        <w:trPr>
          <w:trHeight w:val="20"/>
        </w:trPr>
        <w:tc>
          <w:tcPr>
            <w:tcW w:w="6238" w:type="dxa"/>
            <w:tcBorders>
              <w:top w:val="single" w:sz="12" w:space="0" w:color="000000"/>
              <w:left w:val="single" w:sz="12" w:space="0" w:color="000000"/>
              <w:bottom w:val="single" w:sz="12" w:space="0" w:color="000000"/>
              <w:right w:val="single" w:sz="12" w:space="0" w:color="000000"/>
            </w:tcBorders>
            <w:shd w:val="clear" w:color="auto" w:fill="auto"/>
            <w:hideMark/>
          </w:tcPr>
          <w:p w:rsidR="00644045" w:rsidRPr="00644045" w:rsidRDefault="00644045" w:rsidP="00644045">
            <w:pPr>
              <w:widowControl w:val="0"/>
              <w:autoSpaceDE w:val="0"/>
              <w:autoSpaceDN w:val="0"/>
              <w:spacing w:after="0" w:line="240" w:lineRule="auto"/>
              <w:rPr>
                <w:rFonts w:ascii="Times New Roman" w:eastAsia="Times New Roman" w:hAnsi="Times New Roman" w:cs="Times New Roman"/>
                <w:sz w:val="24"/>
              </w:rPr>
            </w:pPr>
            <w:r w:rsidRPr="00644045">
              <w:rPr>
                <w:rFonts w:ascii="Times New Roman" w:eastAsia="Times New Roman" w:hAnsi="Times New Roman" w:cs="Times New Roman"/>
                <w:sz w:val="24"/>
              </w:rPr>
              <w:t>Практичні</w:t>
            </w:r>
            <w:r w:rsidRPr="00644045">
              <w:rPr>
                <w:rFonts w:ascii="Times New Roman" w:eastAsia="Times New Roman" w:hAnsi="Times New Roman" w:cs="Times New Roman"/>
                <w:spacing w:val="-1"/>
                <w:sz w:val="24"/>
              </w:rPr>
              <w:t xml:space="preserve"> </w:t>
            </w:r>
            <w:r w:rsidRPr="00644045">
              <w:rPr>
                <w:rFonts w:ascii="Times New Roman" w:eastAsia="Times New Roman" w:hAnsi="Times New Roman" w:cs="Times New Roman"/>
                <w:sz w:val="24"/>
              </w:rPr>
              <w:t>заняття</w:t>
            </w:r>
          </w:p>
        </w:tc>
        <w:tc>
          <w:tcPr>
            <w:tcW w:w="3104" w:type="dxa"/>
            <w:tcBorders>
              <w:top w:val="single" w:sz="12" w:space="0" w:color="000000"/>
              <w:left w:val="single" w:sz="12" w:space="0" w:color="000000"/>
              <w:bottom w:val="single" w:sz="12" w:space="0" w:color="000000"/>
              <w:right w:val="single" w:sz="12" w:space="0" w:color="000000"/>
            </w:tcBorders>
            <w:shd w:val="clear" w:color="auto" w:fill="auto"/>
          </w:tcPr>
          <w:p w:rsidR="00644045" w:rsidRPr="00644045" w:rsidRDefault="00644045" w:rsidP="00644045">
            <w:pPr>
              <w:widowControl w:val="0"/>
              <w:autoSpaceDE w:val="0"/>
              <w:autoSpaceDN w:val="0"/>
              <w:spacing w:after="0" w:line="240" w:lineRule="auto"/>
              <w:jc w:val="center"/>
              <w:rPr>
                <w:rFonts w:ascii="Times New Roman" w:eastAsia="Times New Roman" w:hAnsi="Times New Roman" w:cs="Times New Roman"/>
                <w:sz w:val="24"/>
              </w:rPr>
            </w:pPr>
            <w:r w:rsidRPr="00644045">
              <w:rPr>
                <w:rFonts w:ascii="Times New Roman" w:eastAsia="Times New Roman" w:hAnsi="Times New Roman" w:cs="Times New Roman"/>
                <w:sz w:val="24"/>
              </w:rPr>
              <w:t>12/8</w:t>
            </w:r>
          </w:p>
        </w:tc>
      </w:tr>
      <w:tr w:rsidR="00644045" w:rsidRPr="00644045" w:rsidTr="00360B79">
        <w:trPr>
          <w:trHeight w:val="20"/>
        </w:trPr>
        <w:tc>
          <w:tcPr>
            <w:tcW w:w="6238" w:type="dxa"/>
            <w:tcBorders>
              <w:top w:val="single" w:sz="12" w:space="0" w:color="000000"/>
              <w:left w:val="single" w:sz="12" w:space="0" w:color="000000"/>
              <w:bottom w:val="single" w:sz="12" w:space="0" w:color="000000"/>
              <w:right w:val="single" w:sz="12" w:space="0" w:color="000000"/>
            </w:tcBorders>
            <w:shd w:val="clear" w:color="auto" w:fill="auto"/>
            <w:hideMark/>
          </w:tcPr>
          <w:p w:rsidR="00644045" w:rsidRPr="00644045" w:rsidRDefault="00644045" w:rsidP="00644045">
            <w:pPr>
              <w:widowControl w:val="0"/>
              <w:autoSpaceDE w:val="0"/>
              <w:autoSpaceDN w:val="0"/>
              <w:spacing w:after="0" w:line="240" w:lineRule="auto"/>
              <w:rPr>
                <w:rFonts w:ascii="Times New Roman" w:eastAsia="Times New Roman" w:hAnsi="Times New Roman" w:cs="Times New Roman"/>
                <w:sz w:val="24"/>
              </w:rPr>
            </w:pPr>
            <w:r w:rsidRPr="00644045">
              <w:rPr>
                <w:rFonts w:ascii="Times New Roman" w:eastAsia="Times New Roman" w:hAnsi="Times New Roman" w:cs="Times New Roman"/>
                <w:sz w:val="24"/>
              </w:rPr>
              <w:t>Самостійна</w:t>
            </w:r>
            <w:r w:rsidRPr="00644045">
              <w:rPr>
                <w:rFonts w:ascii="Times New Roman" w:eastAsia="Times New Roman" w:hAnsi="Times New Roman" w:cs="Times New Roman"/>
                <w:spacing w:val="-2"/>
                <w:sz w:val="24"/>
              </w:rPr>
              <w:t xml:space="preserve"> </w:t>
            </w:r>
            <w:r w:rsidRPr="00644045">
              <w:rPr>
                <w:rFonts w:ascii="Times New Roman" w:eastAsia="Times New Roman" w:hAnsi="Times New Roman" w:cs="Times New Roman"/>
                <w:sz w:val="24"/>
              </w:rPr>
              <w:t>робота</w:t>
            </w:r>
          </w:p>
        </w:tc>
        <w:tc>
          <w:tcPr>
            <w:tcW w:w="3104" w:type="dxa"/>
            <w:tcBorders>
              <w:top w:val="single" w:sz="12" w:space="0" w:color="000000"/>
              <w:left w:val="single" w:sz="12" w:space="0" w:color="000000"/>
              <w:bottom w:val="single" w:sz="12" w:space="0" w:color="000000"/>
              <w:right w:val="single" w:sz="12" w:space="0" w:color="000000"/>
            </w:tcBorders>
            <w:shd w:val="clear" w:color="auto" w:fill="auto"/>
          </w:tcPr>
          <w:p w:rsidR="00644045" w:rsidRPr="00644045" w:rsidRDefault="00644045" w:rsidP="00644045">
            <w:pPr>
              <w:widowControl w:val="0"/>
              <w:autoSpaceDE w:val="0"/>
              <w:autoSpaceDN w:val="0"/>
              <w:spacing w:after="0" w:line="240" w:lineRule="auto"/>
              <w:jc w:val="center"/>
              <w:rPr>
                <w:rFonts w:ascii="Times New Roman" w:eastAsia="Times New Roman" w:hAnsi="Times New Roman" w:cs="Times New Roman"/>
                <w:sz w:val="24"/>
              </w:rPr>
            </w:pPr>
            <w:r w:rsidRPr="00644045">
              <w:rPr>
                <w:rFonts w:ascii="Times New Roman" w:eastAsia="Times New Roman" w:hAnsi="Times New Roman" w:cs="Times New Roman"/>
                <w:sz w:val="24"/>
              </w:rPr>
              <w:t>66/74</w:t>
            </w:r>
          </w:p>
        </w:tc>
      </w:tr>
      <w:tr w:rsidR="00644045" w:rsidRPr="00644045" w:rsidTr="00360B79">
        <w:trPr>
          <w:trHeight w:val="20"/>
        </w:trPr>
        <w:tc>
          <w:tcPr>
            <w:tcW w:w="6238" w:type="dxa"/>
            <w:tcBorders>
              <w:top w:val="single" w:sz="12" w:space="0" w:color="000000"/>
              <w:left w:val="single" w:sz="12" w:space="0" w:color="000000"/>
              <w:bottom w:val="single" w:sz="12" w:space="0" w:color="000000"/>
              <w:right w:val="single" w:sz="12" w:space="0" w:color="000000"/>
            </w:tcBorders>
            <w:shd w:val="clear" w:color="auto" w:fill="auto"/>
          </w:tcPr>
          <w:p w:rsidR="00644045" w:rsidRPr="00644045" w:rsidRDefault="00644045" w:rsidP="00644045">
            <w:pPr>
              <w:widowControl w:val="0"/>
              <w:autoSpaceDE w:val="0"/>
              <w:autoSpaceDN w:val="0"/>
              <w:spacing w:after="0" w:line="240" w:lineRule="auto"/>
              <w:rPr>
                <w:rFonts w:ascii="Times New Roman" w:eastAsia="Times New Roman" w:hAnsi="Times New Roman" w:cs="Times New Roman"/>
                <w:sz w:val="24"/>
              </w:rPr>
            </w:pPr>
            <w:r w:rsidRPr="00644045">
              <w:rPr>
                <w:rFonts w:ascii="Times New Roman" w:eastAsia="Times New Roman" w:hAnsi="Times New Roman" w:cs="Times New Roman"/>
                <w:sz w:val="24"/>
              </w:rPr>
              <w:t>Індивідуальне</w:t>
            </w:r>
            <w:r w:rsidRPr="00644045">
              <w:rPr>
                <w:rFonts w:ascii="Times New Roman" w:eastAsia="Times New Roman" w:hAnsi="Times New Roman" w:cs="Times New Roman"/>
                <w:spacing w:val="-3"/>
                <w:sz w:val="24"/>
              </w:rPr>
              <w:t xml:space="preserve"> </w:t>
            </w:r>
            <w:r w:rsidRPr="00644045">
              <w:rPr>
                <w:rFonts w:ascii="Times New Roman" w:eastAsia="Times New Roman" w:hAnsi="Times New Roman" w:cs="Times New Roman"/>
                <w:sz w:val="24"/>
              </w:rPr>
              <w:t>завдання</w:t>
            </w:r>
          </w:p>
        </w:tc>
        <w:tc>
          <w:tcPr>
            <w:tcW w:w="3104" w:type="dxa"/>
            <w:tcBorders>
              <w:top w:val="single" w:sz="12" w:space="0" w:color="000000"/>
              <w:left w:val="single" w:sz="12" w:space="0" w:color="000000"/>
              <w:bottom w:val="single" w:sz="12" w:space="0" w:color="000000"/>
              <w:right w:val="single" w:sz="12" w:space="0" w:color="000000"/>
            </w:tcBorders>
            <w:shd w:val="clear" w:color="auto" w:fill="auto"/>
          </w:tcPr>
          <w:p w:rsidR="00644045" w:rsidRPr="00644045" w:rsidRDefault="00644045" w:rsidP="00644045">
            <w:pPr>
              <w:widowControl w:val="0"/>
              <w:autoSpaceDE w:val="0"/>
              <w:autoSpaceDN w:val="0"/>
              <w:spacing w:after="0" w:line="240" w:lineRule="auto"/>
              <w:jc w:val="center"/>
              <w:rPr>
                <w:rFonts w:ascii="Times New Roman" w:eastAsia="Times New Roman" w:hAnsi="Times New Roman" w:cs="Times New Roman"/>
                <w:sz w:val="24"/>
              </w:rPr>
            </w:pPr>
            <w:r w:rsidRPr="00644045">
              <w:rPr>
                <w:rFonts w:ascii="Times New Roman" w:eastAsia="Times New Roman" w:hAnsi="Times New Roman" w:cs="Times New Roman"/>
                <w:sz w:val="24"/>
              </w:rPr>
              <w:t>-</w:t>
            </w:r>
          </w:p>
        </w:tc>
      </w:tr>
      <w:tr w:rsidR="00644045" w:rsidRPr="00644045" w:rsidTr="00360B79">
        <w:trPr>
          <w:trHeight w:val="20"/>
        </w:trPr>
        <w:tc>
          <w:tcPr>
            <w:tcW w:w="6238" w:type="dxa"/>
            <w:tcBorders>
              <w:top w:val="single" w:sz="12" w:space="0" w:color="000000"/>
              <w:left w:val="single" w:sz="12" w:space="0" w:color="000000"/>
              <w:bottom w:val="single" w:sz="12" w:space="0" w:color="000000"/>
              <w:right w:val="single" w:sz="12" w:space="0" w:color="000000"/>
            </w:tcBorders>
            <w:shd w:val="clear" w:color="auto" w:fill="auto"/>
            <w:hideMark/>
          </w:tcPr>
          <w:p w:rsidR="00644045" w:rsidRPr="00644045" w:rsidRDefault="00644045" w:rsidP="00644045">
            <w:pPr>
              <w:widowControl w:val="0"/>
              <w:autoSpaceDE w:val="0"/>
              <w:autoSpaceDN w:val="0"/>
              <w:spacing w:after="0" w:line="240" w:lineRule="auto"/>
              <w:rPr>
                <w:rFonts w:ascii="Times New Roman" w:eastAsia="Times New Roman" w:hAnsi="Times New Roman" w:cs="Times New Roman"/>
                <w:i/>
                <w:sz w:val="24"/>
              </w:rPr>
            </w:pPr>
            <w:r w:rsidRPr="00644045">
              <w:rPr>
                <w:rFonts w:ascii="Times New Roman" w:eastAsia="Times New Roman" w:hAnsi="Times New Roman" w:cs="Times New Roman"/>
                <w:sz w:val="24"/>
              </w:rPr>
              <w:t>Всього</w:t>
            </w:r>
            <w:r w:rsidRPr="00644045">
              <w:rPr>
                <w:rFonts w:ascii="Times New Roman" w:eastAsia="Times New Roman" w:hAnsi="Times New Roman" w:cs="Times New Roman"/>
                <w:spacing w:val="-2"/>
                <w:sz w:val="24"/>
              </w:rPr>
              <w:t xml:space="preserve"> </w:t>
            </w:r>
            <w:r w:rsidRPr="00644045">
              <w:rPr>
                <w:rFonts w:ascii="Times New Roman" w:eastAsia="Times New Roman" w:hAnsi="Times New Roman" w:cs="Times New Roman"/>
                <w:sz w:val="24"/>
              </w:rPr>
              <w:t>кредитів</w:t>
            </w:r>
            <w:r w:rsidRPr="00644045">
              <w:rPr>
                <w:rFonts w:ascii="Times New Roman" w:eastAsia="Times New Roman" w:hAnsi="Times New Roman" w:cs="Times New Roman"/>
                <w:spacing w:val="57"/>
                <w:sz w:val="24"/>
              </w:rPr>
              <w:t xml:space="preserve"> </w:t>
            </w:r>
          </w:p>
        </w:tc>
        <w:tc>
          <w:tcPr>
            <w:tcW w:w="3104" w:type="dxa"/>
            <w:tcBorders>
              <w:top w:val="single" w:sz="12" w:space="0" w:color="000000"/>
              <w:left w:val="single" w:sz="12" w:space="0" w:color="000000"/>
              <w:bottom w:val="single" w:sz="12" w:space="0" w:color="000000"/>
              <w:right w:val="single" w:sz="12" w:space="0" w:color="000000"/>
            </w:tcBorders>
            <w:shd w:val="clear" w:color="auto" w:fill="auto"/>
          </w:tcPr>
          <w:p w:rsidR="00644045" w:rsidRPr="00644045" w:rsidRDefault="00644045" w:rsidP="00644045">
            <w:pPr>
              <w:widowControl w:val="0"/>
              <w:autoSpaceDE w:val="0"/>
              <w:autoSpaceDN w:val="0"/>
              <w:spacing w:after="0" w:line="240" w:lineRule="auto"/>
              <w:jc w:val="center"/>
              <w:rPr>
                <w:rFonts w:ascii="Times New Roman" w:eastAsia="Times New Roman" w:hAnsi="Times New Roman" w:cs="Times New Roman"/>
                <w:sz w:val="24"/>
              </w:rPr>
            </w:pPr>
            <w:r w:rsidRPr="00644045">
              <w:rPr>
                <w:rFonts w:ascii="Times New Roman" w:eastAsia="Times New Roman" w:hAnsi="Times New Roman" w:cs="Times New Roman"/>
                <w:sz w:val="24"/>
              </w:rPr>
              <w:t>3</w:t>
            </w:r>
          </w:p>
        </w:tc>
      </w:tr>
    </w:tbl>
    <w:p w:rsidR="009777E5" w:rsidRDefault="009777E5" w:rsidP="009777E5">
      <w:pPr>
        <w:widowControl w:val="0"/>
        <w:autoSpaceDE w:val="0"/>
        <w:autoSpaceDN w:val="0"/>
        <w:spacing w:after="0" w:line="240" w:lineRule="auto"/>
        <w:rPr>
          <w:rFonts w:ascii="Times New Roman" w:eastAsia="Times New Roman" w:hAnsi="Times New Roman"/>
          <w:sz w:val="23"/>
          <w:szCs w:val="28"/>
        </w:rPr>
      </w:pPr>
    </w:p>
    <w:p w:rsidR="009777E5" w:rsidRDefault="009777E5" w:rsidP="009777E5">
      <w:pPr>
        <w:widowControl w:val="0"/>
        <w:autoSpaceDE w:val="0"/>
        <w:autoSpaceDN w:val="0"/>
        <w:spacing w:after="0" w:line="240" w:lineRule="auto"/>
        <w:ind w:firstLine="567"/>
        <w:jc w:val="both"/>
        <w:rPr>
          <w:rFonts w:ascii="Times New Roman" w:eastAsia="Times New Roman" w:hAnsi="Times New Roman"/>
          <w:sz w:val="24"/>
          <w:lang w:val="ru-RU"/>
        </w:rPr>
      </w:pPr>
      <w:r>
        <w:rPr>
          <w:rFonts w:ascii="Times New Roman" w:eastAsia="Times New Roman" w:hAnsi="Times New Roman"/>
          <w:sz w:val="24"/>
        </w:rPr>
        <w:t>Формами</w:t>
      </w:r>
      <w:r>
        <w:rPr>
          <w:rFonts w:ascii="Times New Roman" w:eastAsia="Times New Roman" w:hAnsi="Times New Roman"/>
          <w:spacing w:val="1"/>
          <w:sz w:val="24"/>
        </w:rPr>
        <w:t xml:space="preserve"> </w:t>
      </w:r>
      <w:r>
        <w:rPr>
          <w:rFonts w:ascii="Times New Roman" w:eastAsia="Times New Roman" w:hAnsi="Times New Roman"/>
          <w:sz w:val="24"/>
        </w:rPr>
        <w:t>проведення</w:t>
      </w:r>
      <w:r>
        <w:rPr>
          <w:rFonts w:ascii="Times New Roman" w:eastAsia="Times New Roman" w:hAnsi="Times New Roman"/>
          <w:spacing w:val="1"/>
          <w:sz w:val="24"/>
        </w:rPr>
        <w:t xml:space="preserve"> </w:t>
      </w:r>
      <w:r>
        <w:rPr>
          <w:rFonts w:ascii="Times New Roman" w:eastAsia="Times New Roman" w:hAnsi="Times New Roman"/>
          <w:sz w:val="24"/>
        </w:rPr>
        <w:t>занять</w:t>
      </w:r>
      <w:r>
        <w:rPr>
          <w:rFonts w:ascii="Times New Roman" w:eastAsia="Times New Roman" w:hAnsi="Times New Roman"/>
          <w:spacing w:val="1"/>
          <w:sz w:val="24"/>
        </w:rPr>
        <w:t xml:space="preserve">  є  лекційні та практичні заняття, самостійна робота, виконання контрольної роботи</w:t>
      </w:r>
      <w:r>
        <w:rPr>
          <w:rFonts w:ascii="Times New Roman" w:eastAsia="Times New Roman" w:hAnsi="Times New Roman"/>
          <w:sz w:val="24"/>
        </w:rPr>
        <w:t>. Проведення  занять відбувається на парах згідно розкладу та за допомогою  платформи дистанційного навчання «</w:t>
      </w:r>
      <w:r>
        <w:rPr>
          <w:rFonts w:ascii="Times New Roman" w:eastAsia="Times New Roman" w:hAnsi="Times New Roman"/>
          <w:sz w:val="24"/>
          <w:lang w:val="en-US"/>
        </w:rPr>
        <w:t>MOODLE</w:t>
      </w:r>
      <w:r>
        <w:rPr>
          <w:rFonts w:ascii="Times New Roman" w:eastAsia="Times New Roman" w:hAnsi="Times New Roman"/>
          <w:sz w:val="24"/>
        </w:rPr>
        <w:t>».</w:t>
      </w:r>
    </w:p>
    <w:p w:rsidR="009777E5" w:rsidRDefault="009777E5" w:rsidP="009777E5">
      <w:pPr>
        <w:widowControl w:val="0"/>
        <w:autoSpaceDE w:val="0"/>
        <w:autoSpaceDN w:val="0"/>
        <w:spacing w:after="0" w:line="240" w:lineRule="auto"/>
        <w:ind w:firstLine="567"/>
        <w:jc w:val="both"/>
        <w:rPr>
          <w:rFonts w:ascii="Times New Roman" w:eastAsia="Times New Roman" w:hAnsi="Times New Roman"/>
          <w:sz w:val="24"/>
        </w:rPr>
      </w:pPr>
    </w:p>
    <w:p w:rsidR="009777E5" w:rsidRDefault="009777E5" w:rsidP="009777E5">
      <w:pPr>
        <w:widowControl w:val="0"/>
        <w:numPr>
          <w:ilvl w:val="0"/>
          <w:numId w:val="1"/>
        </w:numPr>
        <w:tabs>
          <w:tab w:val="left" w:pos="851"/>
        </w:tabs>
        <w:autoSpaceDE w:val="0"/>
        <w:autoSpaceDN w:val="0"/>
        <w:spacing w:after="0" w:line="240" w:lineRule="auto"/>
        <w:ind w:left="0" w:firstLine="567"/>
        <w:jc w:val="both"/>
        <w:rPr>
          <w:rFonts w:ascii="Times New Roman" w:eastAsia="Times New Roman" w:hAnsi="Times New Roman"/>
          <w:sz w:val="24"/>
        </w:rPr>
      </w:pPr>
      <w:r>
        <w:rPr>
          <w:rFonts w:ascii="Times New Roman" w:eastAsia="Times New Roman" w:hAnsi="Times New Roman"/>
          <w:b/>
          <w:sz w:val="24"/>
        </w:rPr>
        <w:t xml:space="preserve">Тематика курсу. </w:t>
      </w:r>
    </w:p>
    <w:p w:rsidR="009777E5" w:rsidRDefault="009777E5" w:rsidP="009777E5">
      <w:pPr>
        <w:spacing w:after="0" w:line="240" w:lineRule="auto"/>
        <w:ind w:firstLine="567"/>
        <w:jc w:val="both"/>
        <w:rPr>
          <w:rFonts w:ascii="Times New Roman" w:eastAsia="Times New Roman" w:hAnsi="Times New Roman"/>
          <w:b/>
          <w:sz w:val="24"/>
          <w:szCs w:val="24"/>
          <w:lang w:eastAsia="ru-RU"/>
        </w:rPr>
      </w:pPr>
      <w:bookmarkStart w:id="1" w:name="_Hlk157852407"/>
    </w:p>
    <w:p w:rsidR="009777E5" w:rsidRDefault="009777E5" w:rsidP="009777E5">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Змістовий модуль 1. Правова природа та сучасні тенденції розвитку міжнародного публічного права</w:t>
      </w:r>
    </w:p>
    <w:bookmarkEnd w:id="1"/>
    <w:p w:rsidR="009777E5" w:rsidRDefault="009777E5" w:rsidP="009777E5">
      <w:pPr>
        <w:shd w:val="clear" w:color="auto" w:fill="FFFFFF"/>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9777E5" w:rsidRDefault="009777E5" w:rsidP="009777E5">
      <w:pPr>
        <w:tabs>
          <w:tab w:val="left" w:pos="426"/>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Тема 1. Поняття, ознаки та особливості міжнародного публічного права. </w:t>
      </w:r>
    </w:p>
    <w:p w:rsidR="009777E5" w:rsidRDefault="009777E5" w:rsidP="009777E5">
      <w:pPr>
        <w:spacing w:after="0" w:line="240" w:lineRule="auto"/>
        <w:ind w:firstLine="567"/>
        <w:jc w:val="both"/>
        <w:rPr>
          <w:rFonts w:ascii="Times New Roman" w:eastAsia="Calibri" w:hAnsi="Times New Roman"/>
          <w:bCs/>
          <w:sz w:val="24"/>
          <w:szCs w:val="24"/>
          <w:shd w:val="clear" w:color="auto" w:fill="FFFFFF"/>
        </w:rPr>
      </w:pPr>
      <w:r>
        <w:rPr>
          <w:rFonts w:ascii="Times New Roman" w:hAnsi="Times New Roman"/>
          <w:bCs/>
          <w:sz w:val="24"/>
          <w:szCs w:val="24"/>
          <w:shd w:val="clear" w:color="auto" w:fill="FFFFFF"/>
        </w:rPr>
        <w:t xml:space="preserve"> Сфера дії міжнародного публічного права та його характерні особливості. Природа юридично обов’язкової сили міжнародного публічного права. Функції міжнародного публічного права.</w:t>
      </w:r>
      <w:r>
        <w:t xml:space="preserve"> </w:t>
      </w:r>
      <w:r>
        <w:rPr>
          <w:rFonts w:ascii="Times New Roman" w:hAnsi="Times New Roman"/>
          <w:bCs/>
          <w:sz w:val="24"/>
          <w:szCs w:val="24"/>
          <w:shd w:val="clear" w:color="auto" w:fill="FFFFFF"/>
        </w:rPr>
        <w:t xml:space="preserve">Поняття основних принципів міжнародного публічного права. Функції </w:t>
      </w:r>
      <w:r>
        <w:rPr>
          <w:rFonts w:ascii="Times New Roman" w:hAnsi="Times New Roman"/>
          <w:bCs/>
          <w:sz w:val="24"/>
          <w:szCs w:val="24"/>
          <w:shd w:val="clear" w:color="auto" w:fill="FFFFFF"/>
        </w:rPr>
        <w:lastRenderedPageBreak/>
        <w:t>основних принципів міжнародного публічного права. Природа й ознаки основних принципів міжнародного публічного права. Класифікація та зміст основних принципів міжнародного публічного права. Теорії співвідношення міжнародного публічного і національного права. Імплементація норм міжнародного публічного права. Застосування норм міжнародного публічного права в національному правопорядку України.</w:t>
      </w:r>
    </w:p>
    <w:p w:rsidR="009777E5" w:rsidRDefault="009777E5" w:rsidP="009777E5">
      <w:pPr>
        <w:spacing w:after="0" w:line="240" w:lineRule="auto"/>
        <w:ind w:firstLine="567"/>
        <w:jc w:val="both"/>
        <w:rPr>
          <w:rFonts w:ascii="Times New Roman" w:hAnsi="Times New Roman"/>
          <w:bCs/>
          <w:sz w:val="24"/>
          <w:szCs w:val="24"/>
          <w:shd w:val="clear" w:color="auto" w:fill="FFFFFF"/>
        </w:rPr>
      </w:pPr>
    </w:p>
    <w:p w:rsidR="009777E5" w:rsidRDefault="009777E5" w:rsidP="009777E5">
      <w:pPr>
        <w:spacing w:after="0" w:line="240" w:lineRule="auto"/>
        <w:ind w:firstLine="567"/>
        <w:jc w:val="both"/>
        <w:rPr>
          <w:rFonts w:ascii="Times New Roman" w:hAnsi="Times New Roman"/>
          <w:b/>
          <w:bCs/>
          <w:sz w:val="24"/>
          <w:szCs w:val="24"/>
          <w:shd w:val="clear" w:color="auto" w:fill="FFFFFF"/>
        </w:rPr>
      </w:pPr>
      <w:bookmarkStart w:id="2" w:name="_Hlk157620324"/>
      <w:r>
        <w:rPr>
          <w:rFonts w:ascii="Times New Roman" w:hAnsi="Times New Roman"/>
          <w:b/>
          <w:bCs/>
          <w:sz w:val="24"/>
          <w:szCs w:val="24"/>
          <w:shd w:val="clear" w:color="auto" w:fill="FFFFFF"/>
        </w:rPr>
        <w:t>Тема 2. Правове регулювання міжнародних відносин.</w:t>
      </w:r>
    </w:p>
    <w:p w:rsidR="009777E5" w:rsidRDefault="009777E5" w:rsidP="009777E5">
      <w:pPr>
        <w:spacing w:after="0" w:line="240" w:lineRule="auto"/>
        <w:ind w:firstLine="567"/>
        <w:jc w:val="both"/>
        <w:rPr>
          <w:rFonts w:ascii="Times New Roman" w:hAnsi="Times New Roman"/>
          <w:bCs/>
          <w:sz w:val="24"/>
          <w:szCs w:val="24"/>
          <w:shd w:val="clear" w:color="auto" w:fill="FFFFFF"/>
        </w:rPr>
      </w:pPr>
      <w:bookmarkStart w:id="3" w:name="_Hlk157620575"/>
      <w:bookmarkEnd w:id="2"/>
      <w:r>
        <w:rPr>
          <w:rFonts w:ascii="Times New Roman" w:hAnsi="Times New Roman"/>
          <w:bCs/>
          <w:sz w:val="24"/>
          <w:szCs w:val="24"/>
          <w:shd w:val="clear" w:color="auto" w:fill="FFFFFF"/>
        </w:rPr>
        <w:t>Поняття та характерні риси норм міжнародного публічного права. Види норм міжнародного публічного права та їх класифікація. Ієрархія норм міжнародного публічного права. Кодифікація норм міжнародного публічного права. Поняття та види джерел міжнародного публічного права. Міжнародний договір. Міжнародний звичай. Загальні принципи права. Рішення міжнародних міжурядових організацій. «М’яке» міжнародне право. Рішення міжнародних судових органів. Односторонні акти держав.</w:t>
      </w:r>
    </w:p>
    <w:p w:rsidR="009777E5" w:rsidRDefault="009777E5" w:rsidP="009777E5">
      <w:pPr>
        <w:spacing w:after="0" w:line="240" w:lineRule="auto"/>
        <w:ind w:firstLine="567"/>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Порядок укладення, виконання та припинення дії міжнародних договорів України. Дія міжнародних договорів України на території України. Види міжнародних договорів України. Надання згоди України на обов'язковість для неї міжнародного договору. Ратифікація міжнародних договорів України..</w:t>
      </w:r>
    </w:p>
    <w:p w:rsidR="009777E5" w:rsidRDefault="009777E5" w:rsidP="009777E5">
      <w:pPr>
        <w:spacing w:after="0" w:line="240" w:lineRule="auto"/>
        <w:ind w:firstLine="567"/>
        <w:jc w:val="both"/>
        <w:rPr>
          <w:rFonts w:ascii="Times New Roman" w:hAnsi="Times New Roman"/>
          <w:bCs/>
          <w:sz w:val="24"/>
          <w:szCs w:val="24"/>
          <w:shd w:val="clear" w:color="auto" w:fill="FFFFFF"/>
        </w:rPr>
      </w:pPr>
    </w:p>
    <w:p w:rsidR="009777E5" w:rsidRDefault="009777E5" w:rsidP="009777E5">
      <w:pPr>
        <w:spacing w:after="0" w:line="240" w:lineRule="auto"/>
        <w:ind w:firstLine="567"/>
        <w:jc w:val="both"/>
        <w:rPr>
          <w:rFonts w:ascii="Times New Roman" w:hAnsi="Times New Roman"/>
          <w:bCs/>
          <w:sz w:val="24"/>
          <w:szCs w:val="24"/>
          <w:shd w:val="clear" w:color="auto" w:fill="FFFFFF"/>
        </w:rPr>
      </w:pPr>
      <w:bookmarkStart w:id="4" w:name="_Hlk157859715"/>
      <w:r>
        <w:rPr>
          <w:rFonts w:ascii="Times New Roman" w:hAnsi="Times New Roman"/>
          <w:b/>
          <w:bCs/>
          <w:sz w:val="24"/>
          <w:szCs w:val="24"/>
          <w:shd w:val="clear" w:color="auto" w:fill="FFFFFF"/>
        </w:rPr>
        <w:t xml:space="preserve">Тема 3. </w:t>
      </w:r>
      <w:bookmarkStart w:id="5" w:name="_Hlk157860671"/>
      <w:r>
        <w:rPr>
          <w:rFonts w:ascii="Times New Roman" w:hAnsi="Times New Roman"/>
          <w:b/>
          <w:bCs/>
          <w:sz w:val="24"/>
          <w:szCs w:val="24"/>
          <w:shd w:val="clear" w:color="auto" w:fill="FFFFFF"/>
        </w:rPr>
        <w:t>Суб’єкти міжнародного публічного права та населення. Правонаступництво в міжнародному публічному праві.</w:t>
      </w:r>
    </w:p>
    <w:bookmarkEnd w:id="5"/>
    <w:p w:rsidR="009777E5" w:rsidRDefault="009777E5" w:rsidP="009777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Зміст інституту міжнародної правосуб’єктності. Поняття суб’єкта міжнародного публічного права. Держава як суб’єкт міжнародного публічного права. Види і форми визнання. Визнання нових держав та урядів. Міжнародна правосуб’єктність міжнародних міжурядових організацій. Питання міжнародної правосуб’єктності фізичних осіб. </w:t>
      </w:r>
    </w:p>
    <w:p w:rsidR="009777E5" w:rsidRDefault="009777E5" w:rsidP="009777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Поняття й основні категорії населення. Питання громадянства в міжнародному публічному праві. Справа </w:t>
      </w:r>
      <w:proofErr w:type="spellStart"/>
      <w:r>
        <w:rPr>
          <w:rFonts w:ascii="Times New Roman" w:eastAsia="Times New Roman" w:hAnsi="Times New Roman"/>
          <w:sz w:val="24"/>
          <w:szCs w:val="24"/>
          <w:lang w:eastAsia="ru-RU"/>
        </w:rPr>
        <w:t>Ноттебома</w:t>
      </w:r>
      <w:proofErr w:type="spellEnd"/>
      <w:r>
        <w:rPr>
          <w:rFonts w:ascii="Times New Roman" w:eastAsia="Times New Roman" w:hAnsi="Times New Roman"/>
          <w:sz w:val="24"/>
          <w:szCs w:val="24"/>
          <w:lang w:eastAsia="ru-RU"/>
        </w:rPr>
        <w:t xml:space="preserve"> 1955 р. (Міжнародний Суд ООН). Правовий статус іноземців, осіб без громадянства та осіб з множинним громадянством. Гаазька конвенція, що регулює деякі питання, пов’язані з колізією законів про громадянство, 1930 р. та Конвенція про громадянство заміжньої жінки 1957 р. Європейська конвенція про громадянство 1997 р. Конвенція про статус апатридів 1954 р. та Конвенція про скорочення без громадянства 1961 р. Правовий статус біженців. Конвенція про статус біженців 1951 р. та Протокол до неї 1967 р. Управління Верховного Комісара ООН у справах біженців. Право притулку.</w:t>
      </w:r>
    </w:p>
    <w:p w:rsidR="009777E5" w:rsidRDefault="009777E5" w:rsidP="009777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Поняття, підстави та об’єкт дії норм правонаступництва. Правонаступництво держав щодо міжнародних договорів. Віденська конвенція про правонаступництво держав щодо договорів 1978 р. Правонаступництво держав щодо державної власності, архівів та боргів. Віденська конвенція про правонаступництво держав щодо державної власності, архівів і державних  боргів 1983 р. Врегулювання проблем правонаступництва у зв’язку з припиненням існування СРСР та правонаступництво України.</w:t>
      </w:r>
    </w:p>
    <w:p w:rsidR="009777E5" w:rsidRDefault="009777E5" w:rsidP="009777E5">
      <w:pPr>
        <w:spacing w:after="0" w:line="240" w:lineRule="auto"/>
        <w:ind w:firstLine="567"/>
        <w:jc w:val="both"/>
        <w:rPr>
          <w:rFonts w:ascii="Times New Roman" w:eastAsia="Times New Roman" w:hAnsi="Times New Roman"/>
          <w:b/>
          <w:sz w:val="24"/>
          <w:szCs w:val="24"/>
          <w:lang w:eastAsia="ru-RU"/>
        </w:rPr>
      </w:pPr>
    </w:p>
    <w:p w:rsidR="009777E5" w:rsidRDefault="009777E5" w:rsidP="009777E5">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Змістовий модуль 2. </w:t>
      </w:r>
      <w:bookmarkEnd w:id="4"/>
      <w:r>
        <w:rPr>
          <w:rFonts w:ascii="Times New Roman" w:eastAsia="Times New Roman" w:hAnsi="Times New Roman"/>
          <w:b/>
          <w:sz w:val="24"/>
          <w:szCs w:val="24"/>
          <w:lang w:eastAsia="ru-RU"/>
        </w:rPr>
        <w:t>Окремі галузі  міжнародного публічного права</w:t>
      </w:r>
    </w:p>
    <w:p w:rsidR="009777E5" w:rsidRDefault="009777E5" w:rsidP="009777E5">
      <w:pPr>
        <w:spacing w:after="0" w:line="240" w:lineRule="auto"/>
        <w:ind w:firstLine="567"/>
        <w:jc w:val="both"/>
        <w:rPr>
          <w:rFonts w:ascii="Times New Roman" w:eastAsia="Calibri" w:hAnsi="Times New Roman"/>
          <w:b/>
          <w:bCs/>
          <w:sz w:val="24"/>
          <w:szCs w:val="24"/>
          <w:shd w:val="clear" w:color="auto" w:fill="FFFFFF"/>
        </w:rPr>
      </w:pPr>
    </w:p>
    <w:p w:rsidR="009777E5" w:rsidRDefault="009777E5" w:rsidP="009777E5">
      <w:pPr>
        <w:spacing w:after="0" w:line="240" w:lineRule="auto"/>
        <w:ind w:firstLine="567"/>
        <w:jc w:val="both"/>
        <w:rPr>
          <w:rFonts w:ascii="Times New Roman" w:hAnsi="Times New Roman"/>
          <w:b/>
          <w:bCs/>
          <w:sz w:val="24"/>
          <w:szCs w:val="24"/>
          <w:shd w:val="clear" w:color="auto" w:fill="FFFFFF"/>
        </w:rPr>
      </w:pPr>
      <w:bookmarkStart w:id="6" w:name="_Hlk157624060"/>
      <w:bookmarkStart w:id="7" w:name="_Hlk157626370"/>
      <w:bookmarkStart w:id="8" w:name="_Hlk157625199"/>
      <w:bookmarkStart w:id="9" w:name="_Hlk157625012"/>
      <w:bookmarkStart w:id="10" w:name="_Hlk157624947"/>
      <w:r>
        <w:rPr>
          <w:rFonts w:ascii="Times New Roman" w:hAnsi="Times New Roman"/>
          <w:b/>
          <w:bCs/>
          <w:sz w:val="24"/>
          <w:szCs w:val="24"/>
          <w:shd w:val="clear" w:color="auto" w:fill="FFFFFF"/>
        </w:rPr>
        <w:t>Тема 4. Відповідальність держав та міжнародних організацій.</w:t>
      </w:r>
    </w:p>
    <w:bookmarkEnd w:id="6"/>
    <w:p w:rsidR="009777E5" w:rsidRDefault="009777E5" w:rsidP="009777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Поняття, підстави, ознаки та суб’єкти міжнародно-правової відповідальності. Відповідальність держав за міжнародно-протиправні діяння. Статті про відповідальність держав за міжнародно-протиправні діяння. Види і форми міжнародно-правової відповідальності держав. Обставини, що виключають відповідальність держав. Відповідальність держави за шкідливі наслідки правомірної діяльності. Відповідальність міжнародних організацій.</w:t>
      </w:r>
    </w:p>
    <w:p w:rsidR="009777E5" w:rsidRDefault="009777E5" w:rsidP="009777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Поняття та особливості міжнародно-правових санкцій. Міжнародно-правові санкції в системі колективної безпеки ООН. Міжнародно-правові санкції за межами системи колективної безпеки ООН. Контрзаходи, сфера дії, підстави застосування.</w:t>
      </w:r>
    </w:p>
    <w:p w:rsidR="009777E5" w:rsidRDefault="009777E5" w:rsidP="009777E5">
      <w:pPr>
        <w:spacing w:after="0" w:line="240" w:lineRule="auto"/>
        <w:ind w:firstLine="567"/>
        <w:jc w:val="both"/>
        <w:rPr>
          <w:rFonts w:ascii="Times New Roman" w:eastAsia="Times New Roman" w:hAnsi="Times New Roman"/>
          <w:b/>
          <w:sz w:val="24"/>
          <w:szCs w:val="24"/>
          <w:lang w:eastAsia="ru-RU"/>
        </w:rPr>
      </w:pPr>
    </w:p>
    <w:p w:rsidR="009777E5" w:rsidRDefault="009777E5" w:rsidP="009777E5">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5. Право Європейського Союзу та його вплив на правові системи держав-членів.</w:t>
      </w:r>
    </w:p>
    <w:p w:rsidR="009777E5" w:rsidRDefault="009777E5" w:rsidP="009777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Поняття, джерела та загальні принципи права Європейського Союзу. Вплив права Європейського Союзу на правові системи держав-членів. Доктрина верховенства права Співтовариства над національним правом держав-членів. Доктрина прямої дії права Співтовариства. Пряма дія положень Договору про Співтовариство. Пряма дія міжнародних угод. Пряма дія регламентів, директив і рішень. </w:t>
      </w:r>
    </w:p>
    <w:p w:rsidR="009777E5" w:rsidRDefault="009777E5" w:rsidP="009777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Правові механізми співпраці між Україною та ЄС. Угода про партнерство і співробітництво. Угода про Асоціацію між Україною та  Європейським Союзом. Правові наслідки укладення Угоди про асоціацію з Європейським Союзом. Звіт про виконання Угоди про асоціацію між Україною та ЄС.</w:t>
      </w:r>
    </w:p>
    <w:p w:rsidR="009777E5" w:rsidRDefault="009777E5" w:rsidP="009777E5">
      <w:pPr>
        <w:spacing w:after="0" w:line="240" w:lineRule="auto"/>
        <w:ind w:firstLine="567"/>
        <w:jc w:val="both"/>
        <w:rPr>
          <w:rFonts w:ascii="Times New Roman" w:eastAsia="Times New Roman" w:hAnsi="Times New Roman"/>
          <w:b/>
          <w:sz w:val="24"/>
          <w:szCs w:val="24"/>
          <w:lang w:eastAsia="ru-RU"/>
        </w:rPr>
      </w:pPr>
    </w:p>
    <w:p w:rsidR="009777E5" w:rsidRDefault="009777E5" w:rsidP="009777E5">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6. Право міжнародної безпеки. Мирні засоби вирішення міжнародних спорів.</w:t>
      </w:r>
    </w:p>
    <w:p w:rsidR="009777E5" w:rsidRDefault="009777E5" w:rsidP="009777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Поняття, предмет та джерела права міжнародної безпеки. Міжнародно-правові засади універсальної (загальної) та регіональних систем колективної безпеки. Принцип незастосування сили або загрози силою. Поняття колективної безпеки. Міжнародно-правове регулювання роззброєння та скорочення озброєнь. Види законного застосування сили в сучасному міжнародному праві. Дії щодо загрози миру, порушень миру та актів агресії, які здійснюються за рішенням Ради Безпеки ООН. Індивідуальна та колективна самооборона. </w:t>
      </w:r>
    </w:p>
    <w:p w:rsidR="009777E5" w:rsidRDefault="009777E5" w:rsidP="009777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Поняття та основні положення мирного вирішення міжнародних спорів. Принцип мирного вирішення міжнародних спорів. Принцип заборони застосування сили і погрози силою. Класифікація міжнародних спорів та мирних засобів вирішення міжнародних спорів. Дипломатичні засоби вирішення міжнародних спорів. Міжнародні засоби </w:t>
      </w:r>
      <w:proofErr w:type="spellStart"/>
      <w:r>
        <w:rPr>
          <w:rFonts w:ascii="Times New Roman" w:eastAsia="Times New Roman" w:hAnsi="Times New Roman"/>
          <w:sz w:val="24"/>
          <w:szCs w:val="24"/>
          <w:lang w:eastAsia="ru-RU"/>
        </w:rPr>
        <w:t>ад’юдикації</w:t>
      </w:r>
      <w:proofErr w:type="spellEnd"/>
      <w:r>
        <w:rPr>
          <w:rFonts w:ascii="Times New Roman" w:eastAsia="Times New Roman" w:hAnsi="Times New Roman"/>
          <w:sz w:val="24"/>
          <w:szCs w:val="24"/>
          <w:lang w:eastAsia="ru-RU"/>
        </w:rPr>
        <w:t>. Вирішення міжнародних спорів у межах міжнародних організацій.</w:t>
      </w:r>
    </w:p>
    <w:bookmarkEnd w:id="3"/>
    <w:bookmarkEnd w:id="7"/>
    <w:bookmarkEnd w:id="8"/>
    <w:bookmarkEnd w:id="9"/>
    <w:bookmarkEnd w:id="10"/>
    <w:p w:rsidR="009777E5" w:rsidRDefault="009777E5" w:rsidP="009777E5">
      <w:pPr>
        <w:tabs>
          <w:tab w:val="left" w:pos="426"/>
        </w:tabs>
        <w:spacing w:after="0" w:line="240" w:lineRule="auto"/>
        <w:jc w:val="both"/>
        <w:rPr>
          <w:rFonts w:ascii="Times New Roman" w:eastAsia="Times New Roman" w:hAnsi="Times New Roman"/>
          <w:sz w:val="24"/>
          <w:szCs w:val="24"/>
          <w:lang w:eastAsia="ru-RU"/>
        </w:rPr>
      </w:pPr>
    </w:p>
    <w:tbl>
      <w:tblPr>
        <w:tblW w:w="10230" w:type="dxa"/>
        <w:jc w:val="center"/>
        <w:tblInd w:w="91" w:type="dxa"/>
        <w:tblLayout w:type="fixed"/>
        <w:tblLook w:val="04A0" w:firstRow="1" w:lastRow="0" w:firstColumn="1" w:lastColumn="0" w:noHBand="0" w:noVBand="1"/>
      </w:tblPr>
      <w:tblGrid>
        <w:gridCol w:w="456"/>
        <w:gridCol w:w="3766"/>
        <w:gridCol w:w="1465"/>
        <w:gridCol w:w="37"/>
        <w:gridCol w:w="1386"/>
        <w:gridCol w:w="116"/>
        <w:gridCol w:w="1502"/>
        <w:gridCol w:w="73"/>
        <w:gridCol w:w="1429"/>
      </w:tblGrid>
      <w:tr w:rsidR="00EB0E00" w:rsidRPr="00EB0E00" w:rsidTr="00360B79">
        <w:trPr>
          <w:trHeight w:val="281"/>
          <w:jc w:val="center"/>
        </w:trPr>
        <w:tc>
          <w:tcPr>
            <w:tcW w:w="4222" w:type="dxa"/>
            <w:gridSpan w:val="2"/>
            <w:vMerge w:val="restart"/>
            <w:tcBorders>
              <w:top w:val="single" w:sz="8" w:space="0" w:color="auto"/>
              <w:left w:val="single" w:sz="8" w:space="0" w:color="auto"/>
              <w:bottom w:val="single" w:sz="4" w:space="0" w:color="000000"/>
              <w:right w:val="single" w:sz="4" w:space="0" w:color="000000"/>
            </w:tcBorders>
            <w:vAlign w:val="center"/>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b/>
                <w:bCs/>
                <w:sz w:val="24"/>
                <w:szCs w:val="24"/>
              </w:rPr>
            </w:pPr>
            <w:r w:rsidRPr="00EB0E00">
              <w:rPr>
                <w:rFonts w:ascii="Times New Roman" w:eastAsia="Times New Roman" w:hAnsi="Times New Roman"/>
                <w:b/>
                <w:bCs/>
                <w:sz w:val="24"/>
                <w:szCs w:val="24"/>
              </w:rPr>
              <w:t>Назви змістових модулів і тем</w:t>
            </w:r>
          </w:p>
        </w:tc>
        <w:tc>
          <w:tcPr>
            <w:tcW w:w="6008" w:type="dxa"/>
            <w:gridSpan w:val="7"/>
            <w:tcBorders>
              <w:top w:val="single" w:sz="8" w:space="0" w:color="auto"/>
              <w:left w:val="nil"/>
              <w:bottom w:val="nil"/>
              <w:right w:val="single" w:sz="8" w:space="0" w:color="auto"/>
            </w:tcBorders>
            <w:vAlign w:val="bottom"/>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b/>
                <w:bCs/>
                <w:sz w:val="24"/>
                <w:szCs w:val="24"/>
              </w:rPr>
            </w:pPr>
            <w:r w:rsidRPr="00EB0E00">
              <w:rPr>
                <w:rFonts w:ascii="Times New Roman" w:eastAsia="Times New Roman" w:hAnsi="Times New Roman"/>
                <w:b/>
                <w:bCs/>
                <w:sz w:val="24"/>
                <w:szCs w:val="24"/>
              </w:rPr>
              <w:t>Кількість годин для денної/заочної форми навчання</w:t>
            </w:r>
          </w:p>
        </w:tc>
      </w:tr>
      <w:tr w:rsidR="00EB0E00" w:rsidRPr="00EB0E00" w:rsidTr="00360B79">
        <w:trPr>
          <w:trHeight w:val="332"/>
          <w:jc w:val="center"/>
        </w:trPr>
        <w:tc>
          <w:tcPr>
            <w:tcW w:w="4222" w:type="dxa"/>
            <w:gridSpan w:val="2"/>
            <w:vMerge/>
            <w:tcBorders>
              <w:top w:val="single" w:sz="8" w:space="0" w:color="auto"/>
              <w:left w:val="single" w:sz="8" w:space="0" w:color="auto"/>
              <w:bottom w:val="single" w:sz="4" w:space="0" w:color="000000"/>
              <w:right w:val="single" w:sz="4" w:space="0" w:color="000000"/>
            </w:tcBorders>
            <w:vAlign w:val="center"/>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b/>
                <w:bCs/>
                <w:sz w:val="24"/>
                <w:szCs w:val="24"/>
              </w:rPr>
            </w:pPr>
          </w:p>
        </w:tc>
        <w:tc>
          <w:tcPr>
            <w:tcW w:w="1465" w:type="dxa"/>
            <w:vMerge w:val="restart"/>
            <w:tcBorders>
              <w:top w:val="single" w:sz="4" w:space="0" w:color="auto"/>
              <w:left w:val="single" w:sz="4" w:space="0" w:color="auto"/>
              <w:bottom w:val="single" w:sz="4" w:space="0" w:color="000000"/>
              <w:right w:val="single" w:sz="4" w:space="0" w:color="000000"/>
            </w:tcBorders>
            <w:vAlign w:val="center"/>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b/>
                <w:bCs/>
                <w:sz w:val="24"/>
                <w:szCs w:val="24"/>
              </w:rPr>
            </w:pPr>
            <w:r w:rsidRPr="00EB0E00">
              <w:rPr>
                <w:rFonts w:ascii="Times New Roman" w:eastAsia="Times New Roman" w:hAnsi="Times New Roman"/>
                <w:b/>
                <w:bCs/>
                <w:sz w:val="24"/>
                <w:szCs w:val="24"/>
              </w:rPr>
              <w:t>Всього</w:t>
            </w:r>
          </w:p>
        </w:tc>
        <w:tc>
          <w:tcPr>
            <w:tcW w:w="4543" w:type="dxa"/>
            <w:gridSpan w:val="6"/>
            <w:tcBorders>
              <w:top w:val="single" w:sz="4" w:space="0" w:color="auto"/>
              <w:left w:val="nil"/>
              <w:bottom w:val="single" w:sz="4" w:space="0" w:color="auto"/>
              <w:right w:val="single" w:sz="8" w:space="0" w:color="auto"/>
            </w:tcBorders>
            <w:vAlign w:val="bottom"/>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b/>
                <w:bCs/>
                <w:sz w:val="24"/>
                <w:szCs w:val="24"/>
              </w:rPr>
            </w:pPr>
            <w:r w:rsidRPr="00EB0E00">
              <w:rPr>
                <w:rFonts w:ascii="Times New Roman" w:eastAsia="Times New Roman" w:hAnsi="Times New Roman"/>
                <w:b/>
                <w:bCs/>
                <w:sz w:val="24"/>
                <w:szCs w:val="24"/>
              </w:rPr>
              <w:t>У тому числі</w:t>
            </w:r>
          </w:p>
        </w:tc>
      </w:tr>
      <w:tr w:rsidR="00EB0E00" w:rsidRPr="00EB0E00" w:rsidTr="00360B79">
        <w:trPr>
          <w:trHeight w:val="346"/>
          <w:jc w:val="center"/>
        </w:trPr>
        <w:tc>
          <w:tcPr>
            <w:tcW w:w="4222" w:type="dxa"/>
            <w:gridSpan w:val="2"/>
            <w:vMerge/>
            <w:tcBorders>
              <w:top w:val="single" w:sz="8" w:space="0" w:color="auto"/>
              <w:left w:val="single" w:sz="8" w:space="0" w:color="auto"/>
              <w:bottom w:val="single" w:sz="4" w:space="0" w:color="000000"/>
              <w:right w:val="single" w:sz="4" w:space="0" w:color="000000"/>
            </w:tcBorders>
            <w:vAlign w:val="center"/>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b/>
                <w:bCs/>
                <w:sz w:val="24"/>
                <w:szCs w:val="24"/>
              </w:rPr>
            </w:pPr>
          </w:p>
        </w:tc>
        <w:tc>
          <w:tcPr>
            <w:tcW w:w="1465" w:type="dxa"/>
            <w:vMerge/>
            <w:tcBorders>
              <w:top w:val="single" w:sz="4" w:space="0" w:color="auto"/>
              <w:left w:val="single" w:sz="4" w:space="0" w:color="auto"/>
              <w:bottom w:val="single" w:sz="4" w:space="0" w:color="000000"/>
              <w:right w:val="single" w:sz="4" w:space="0" w:color="000000"/>
            </w:tcBorders>
            <w:vAlign w:val="center"/>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b/>
                <w:bCs/>
                <w:sz w:val="24"/>
                <w:szCs w:val="24"/>
              </w:rPr>
            </w:pPr>
          </w:p>
        </w:tc>
        <w:tc>
          <w:tcPr>
            <w:tcW w:w="1423" w:type="dxa"/>
            <w:gridSpan w:val="2"/>
            <w:tcBorders>
              <w:top w:val="single" w:sz="4" w:space="0" w:color="auto"/>
              <w:left w:val="nil"/>
              <w:bottom w:val="single" w:sz="4" w:space="0" w:color="auto"/>
              <w:right w:val="single" w:sz="4" w:space="0" w:color="auto"/>
            </w:tcBorders>
            <w:vAlign w:val="center"/>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b/>
                <w:bCs/>
                <w:sz w:val="24"/>
                <w:szCs w:val="24"/>
              </w:rPr>
            </w:pPr>
            <w:r w:rsidRPr="00EB0E00">
              <w:rPr>
                <w:rFonts w:ascii="Times New Roman" w:eastAsia="Times New Roman" w:hAnsi="Times New Roman"/>
                <w:b/>
                <w:bCs/>
                <w:sz w:val="24"/>
                <w:szCs w:val="24"/>
              </w:rPr>
              <w:t>Лек.</w:t>
            </w:r>
          </w:p>
        </w:tc>
        <w:tc>
          <w:tcPr>
            <w:tcW w:w="1691" w:type="dxa"/>
            <w:gridSpan w:val="3"/>
            <w:tcBorders>
              <w:top w:val="single" w:sz="4" w:space="0" w:color="auto"/>
              <w:left w:val="nil"/>
              <w:bottom w:val="single" w:sz="4" w:space="0" w:color="auto"/>
              <w:right w:val="single" w:sz="4" w:space="0" w:color="auto"/>
            </w:tcBorders>
            <w:vAlign w:val="center"/>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b/>
                <w:bCs/>
                <w:sz w:val="24"/>
                <w:szCs w:val="24"/>
              </w:rPr>
            </w:pPr>
            <w:r w:rsidRPr="00EB0E00">
              <w:rPr>
                <w:rFonts w:ascii="Times New Roman" w:eastAsia="Times New Roman" w:hAnsi="Times New Roman"/>
                <w:b/>
                <w:bCs/>
                <w:sz w:val="24"/>
                <w:szCs w:val="24"/>
              </w:rPr>
              <w:t>Семінар.</w:t>
            </w:r>
          </w:p>
        </w:tc>
        <w:tc>
          <w:tcPr>
            <w:tcW w:w="1429" w:type="dxa"/>
            <w:tcBorders>
              <w:top w:val="single" w:sz="4" w:space="0" w:color="auto"/>
              <w:left w:val="nil"/>
              <w:bottom w:val="single" w:sz="4" w:space="0" w:color="auto"/>
              <w:right w:val="single" w:sz="8" w:space="0" w:color="auto"/>
            </w:tcBorders>
            <w:vAlign w:val="center"/>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b/>
                <w:bCs/>
                <w:sz w:val="24"/>
                <w:szCs w:val="24"/>
              </w:rPr>
            </w:pPr>
            <w:proofErr w:type="spellStart"/>
            <w:r w:rsidRPr="00EB0E00">
              <w:rPr>
                <w:rFonts w:ascii="Times New Roman" w:eastAsia="Times New Roman" w:hAnsi="Times New Roman"/>
                <w:b/>
                <w:bCs/>
                <w:sz w:val="24"/>
                <w:szCs w:val="24"/>
              </w:rPr>
              <w:t>Сам.роб</w:t>
            </w:r>
            <w:proofErr w:type="spellEnd"/>
            <w:r w:rsidRPr="00EB0E00">
              <w:rPr>
                <w:rFonts w:ascii="Times New Roman" w:eastAsia="Times New Roman" w:hAnsi="Times New Roman"/>
                <w:b/>
                <w:bCs/>
                <w:sz w:val="24"/>
                <w:szCs w:val="24"/>
              </w:rPr>
              <w:t>.</w:t>
            </w:r>
          </w:p>
        </w:tc>
      </w:tr>
      <w:tr w:rsidR="00EB0E00" w:rsidRPr="00EB0E00" w:rsidTr="00360B79">
        <w:trPr>
          <w:trHeight w:val="308"/>
          <w:jc w:val="center"/>
        </w:trPr>
        <w:tc>
          <w:tcPr>
            <w:tcW w:w="456" w:type="dxa"/>
            <w:tcBorders>
              <w:top w:val="nil"/>
              <w:left w:val="single" w:sz="8" w:space="0" w:color="auto"/>
              <w:bottom w:val="single" w:sz="4" w:space="0" w:color="auto"/>
              <w:right w:val="single" w:sz="4" w:space="0" w:color="auto"/>
            </w:tcBorders>
            <w:vAlign w:val="center"/>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b/>
                <w:bCs/>
                <w:sz w:val="24"/>
                <w:szCs w:val="24"/>
              </w:rPr>
            </w:pPr>
            <w:r w:rsidRPr="00EB0E00">
              <w:rPr>
                <w:rFonts w:ascii="Times New Roman" w:eastAsia="Times New Roman" w:hAnsi="Times New Roman"/>
                <w:b/>
                <w:bCs/>
                <w:sz w:val="24"/>
                <w:szCs w:val="24"/>
              </w:rPr>
              <w:t>1</w:t>
            </w:r>
          </w:p>
        </w:tc>
        <w:tc>
          <w:tcPr>
            <w:tcW w:w="3766" w:type="dxa"/>
            <w:tcBorders>
              <w:top w:val="nil"/>
              <w:left w:val="nil"/>
              <w:bottom w:val="single" w:sz="4" w:space="0" w:color="auto"/>
              <w:right w:val="single" w:sz="4" w:space="0" w:color="auto"/>
            </w:tcBorders>
            <w:vAlign w:val="center"/>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b/>
                <w:bCs/>
                <w:sz w:val="24"/>
                <w:szCs w:val="24"/>
              </w:rPr>
            </w:pPr>
            <w:r w:rsidRPr="00EB0E00">
              <w:rPr>
                <w:rFonts w:ascii="Times New Roman" w:eastAsia="Times New Roman" w:hAnsi="Times New Roman"/>
                <w:b/>
                <w:bCs/>
                <w:sz w:val="24"/>
                <w:szCs w:val="24"/>
              </w:rPr>
              <w:t>2</w:t>
            </w:r>
          </w:p>
        </w:tc>
        <w:tc>
          <w:tcPr>
            <w:tcW w:w="1465" w:type="dxa"/>
            <w:tcBorders>
              <w:top w:val="nil"/>
              <w:left w:val="nil"/>
              <w:bottom w:val="single" w:sz="4" w:space="0" w:color="auto"/>
              <w:right w:val="single" w:sz="4" w:space="0" w:color="auto"/>
            </w:tcBorders>
            <w:vAlign w:val="center"/>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b/>
                <w:bCs/>
                <w:sz w:val="24"/>
                <w:szCs w:val="24"/>
              </w:rPr>
            </w:pPr>
            <w:r w:rsidRPr="00EB0E00">
              <w:rPr>
                <w:rFonts w:ascii="Times New Roman" w:eastAsia="Times New Roman" w:hAnsi="Times New Roman"/>
                <w:b/>
                <w:bCs/>
                <w:sz w:val="24"/>
                <w:szCs w:val="24"/>
              </w:rPr>
              <w:t>3</w:t>
            </w:r>
          </w:p>
        </w:tc>
        <w:tc>
          <w:tcPr>
            <w:tcW w:w="1423" w:type="dxa"/>
            <w:gridSpan w:val="2"/>
            <w:tcBorders>
              <w:top w:val="nil"/>
              <w:left w:val="nil"/>
              <w:bottom w:val="single" w:sz="4" w:space="0" w:color="auto"/>
              <w:right w:val="single" w:sz="4" w:space="0" w:color="auto"/>
            </w:tcBorders>
            <w:vAlign w:val="center"/>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b/>
                <w:bCs/>
                <w:sz w:val="24"/>
                <w:szCs w:val="24"/>
              </w:rPr>
            </w:pPr>
            <w:r w:rsidRPr="00EB0E00">
              <w:rPr>
                <w:rFonts w:ascii="Times New Roman" w:eastAsia="Times New Roman" w:hAnsi="Times New Roman"/>
                <w:b/>
                <w:bCs/>
                <w:sz w:val="24"/>
                <w:szCs w:val="24"/>
              </w:rPr>
              <w:t>4</w:t>
            </w:r>
          </w:p>
        </w:tc>
        <w:tc>
          <w:tcPr>
            <w:tcW w:w="1691" w:type="dxa"/>
            <w:gridSpan w:val="3"/>
            <w:tcBorders>
              <w:top w:val="nil"/>
              <w:left w:val="nil"/>
              <w:bottom w:val="single" w:sz="4" w:space="0" w:color="auto"/>
              <w:right w:val="single" w:sz="4" w:space="0" w:color="auto"/>
            </w:tcBorders>
            <w:vAlign w:val="center"/>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b/>
                <w:bCs/>
                <w:sz w:val="24"/>
                <w:szCs w:val="24"/>
              </w:rPr>
            </w:pPr>
            <w:r w:rsidRPr="00EB0E00">
              <w:rPr>
                <w:rFonts w:ascii="Times New Roman" w:eastAsia="Times New Roman" w:hAnsi="Times New Roman"/>
                <w:b/>
                <w:bCs/>
                <w:sz w:val="24"/>
                <w:szCs w:val="24"/>
              </w:rPr>
              <w:t>5</w:t>
            </w:r>
          </w:p>
        </w:tc>
        <w:tc>
          <w:tcPr>
            <w:tcW w:w="1429" w:type="dxa"/>
            <w:tcBorders>
              <w:top w:val="nil"/>
              <w:left w:val="nil"/>
              <w:bottom w:val="single" w:sz="4" w:space="0" w:color="auto"/>
              <w:right w:val="single" w:sz="8" w:space="0" w:color="auto"/>
            </w:tcBorders>
            <w:vAlign w:val="center"/>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b/>
                <w:bCs/>
                <w:sz w:val="24"/>
                <w:szCs w:val="24"/>
              </w:rPr>
            </w:pPr>
            <w:r w:rsidRPr="00EB0E00">
              <w:rPr>
                <w:rFonts w:ascii="Times New Roman" w:eastAsia="Times New Roman" w:hAnsi="Times New Roman"/>
                <w:b/>
                <w:bCs/>
                <w:sz w:val="24"/>
                <w:szCs w:val="24"/>
              </w:rPr>
              <w:t>6</w:t>
            </w:r>
          </w:p>
        </w:tc>
      </w:tr>
      <w:tr w:rsidR="00EB0E00" w:rsidRPr="00EB0E00" w:rsidTr="00360B79">
        <w:trPr>
          <w:trHeight w:val="390"/>
          <w:jc w:val="center"/>
        </w:trPr>
        <w:tc>
          <w:tcPr>
            <w:tcW w:w="10230" w:type="dxa"/>
            <w:gridSpan w:val="9"/>
            <w:tcBorders>
              <w:top w:val="single" w:sz="4" w:space="0" w:color="auto"/>
              <w:left w:val="single" w:sz="8" w:space="0" w:color="auto"/>
              <w:bottom w:val="single" w:sz="4" w:space="0" w:color="auto"/>
              <w:right w:val="single" w:sz="8"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b/>
                <w:bCs/>
                <w:sz w:val="24"/>
                <w:szCs w:val="24"/>
              </w:rPr>
            </w:pPr>
            <w:r w:rsidRPr="00EB0E00">
              <w:rPr>
                <w:rFonts w:ascii="Times New Roman" w:eastAsia="Times New Roman" w:hAnsi="Times New Roman"/>
                <w:b/>
                <w:sz w:val="24"/>
                <w:szCs w:val="24"/>
              </w:rPr>
              <w:t>Змістовий модуль 1. Правова природа та сучасні тенденції розвитку міжнародного публічного права</w:t>
            </w:r>
          </w:p>
        </w:tc>
      </w:tr>
      <w:tr w:rsidR="00EB0E00" w:rsidRPr="00EB0E00" w:rsidTr="00360B79">
        <w:trPr>
          <w:trHeight w:val="330"/>
          <w:jc w:val="center"/>
        </w:trPr>
        <w:tc>
          <w:tcPr>
            <w:tcW w:w="456" w:type="dxa"/>
            <w:tcBorders>
              <w:top w:val="nil"/>
              <w:left w:val="single" w:sz="8" w:space="0" w:color="auto"/>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bookmarkStart w:id="11" w:name="_Hlk157860469"/>
            <w:r w:rsidRPr="00EB0E00">
              <w:rPr>
                <w:rFonts w:ascii="Times New Roman" w:eastAsia="Times New Roman" w:hAnsi="Times New Roman"/>
                <w:sz w:val="24"/>
                <w:szCs w:val="24"/>
              </w:rPr>
              <w:t>1</w:t>
            </w:r>
          </w:p>
        </w:tc>
        <w:tc>
          <w:tcPr>
            <w:tcW w:w="3766" w:type="dxa"/>
            <w:tcBorders>
              <w:top w:val="nil"/>
              <w:left w:val="single" w:sz="4" w:space="0" w:color="auto"/>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Поняття, ознаки та особливості міжнародного публічного права.</w:t>
            </w:r>
          </w:p>
        </w:tc>
        <w:tc>
          <w:tcPr>
            <w:tcW w:w="1502" w:type="dxa"/>
            <w:gridSpan w:val="2"/>
            <w:tcBorders>
              <w:top w:val="nil"/>
              <w:left w:val="nil"/>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15/15</w:t>
            </w:r>
          </w:p>
        </w:tc>
        <w:tc>
          <w:tcPr>
            <w:tcW w:w="1502" w:type="dxa"/>
            <w:gridSpan w:val="2"/>
            <w:tcBorders>
              <w:top w:val="nil"/>
              <w:left w:val="nil"/>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2/1</w:t>
            </w:r>
          </w:p>
        </w:tc>
        <w:tc>
          <w:tcPr>
            <w:tcW w:w="1502" w:type="dxa"/>
            <w:tcBorders>
              <w:top w:val="single" w:sz="4" w:space="0" w:color="auto"/>
              <w:left w:val="single" w:sz="4" w:space="0" w:color="auto"/>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2/1</w:t>
            </w:r>
          </w:p>
        </w:tc>
        <w:tc>
          <w:tcPr>
            <w:tcW w:w="1502" w:type="dxa"/>
            <w:gridSpan w:val="2"/>
            <w:tcBorders>
              <w:top w:val="nil"/>
              <w:left w:val="nil"/>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11/13</w:t>
            </w:r>
          </w:p>
        </w:tc>
      </w:tr>
      <w:tr w:rsidR="00EB0E00" w:rsidRPr="00EB0E00" w:rsidTr="00360B79">
        <w:trPr>
          <w:trHeight w:val="330"/>
          <w:jc w:val="center"/>
        </w:trPr>
        <w:tc>
          <w:tcPr>
            <w:tcW w:w="456" w:type="dxa"/>
            <w:tcBorders>
              <w:top w:val="nil"/>
              <w:left w:val="single" w:sz="8" w:space="0" w:color="auto"/>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2</w:t>
            </w:r>
          </w:p>
        </w:tc>
        <w:tc>
          <w:tcPr>
            <w:tcW w:w="3766" w:type="dxa"/>
            <w:tcBorders>
              <w:top w:val="nil"/>
              <w:left w:val="single" w:sz="4" w:space="0" w:color="auto"/>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bCs/>
                <w:sz w:val="24"/>
                <w:szCs w:val="24"/>
              </w:rPr>
              <w:t>Правове регулювання міжнародних відносин.</w:t>
            </w:r>
          </w:p>
        </w:tc>
        <w:tc>
          <w:tcPr>
            <w:tcW w:w="1502" w:type="dxa"/>
            <w:gridSpan w:val="2"/>
            <w:tcBorders>
              <w:top w:val="single" w:sz="4" w:space="0" w:color="auto"/>
              <w:left w:val="nil"/>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15/15</w:t>
            </w:r>
          </w:p>
        </w:tc>
        <w:tc>
          <w:tcPr>
            <w:tcW w:w="1502" w:type="dxa"/>
            <w:gridSpan w:val="2"/>
            <w:tcBorders>
              <w:top w:val="single" w:sz="4" w:space="0" w:color="auto"/>
              <w:left w:val="nil"/>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2/1</w:t>
            </w:r>
          </w:p>
        </w:tc>
        <w:tc>
          <w:tcPr>
            <w:tcW w:w="1502" w:type="dxa"/>
            <w:tcBorders>
              <w:top w:val="single" w:sz="4" w:space="0" w:color="auto"/>
              <w:left w:val="single" w:sz="4" w:space="0" w:color="auto"/>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2/1</w:t>
            </w:r>
          </w:p>
        </w:tc>
        <w:tc>
          <w:tcPr>
            <w:tcW w:w="1502" w:type="dxa"/>
            <w:gridSpan w:val="2"/>
            <w:tcBorders>
              <w:top w:val="single" w:sz="4" w:space="0" w:color="auto"/>
              <w:left w:val="nil"/>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11/13</w:t>
            </w:r>
          </w:p>
        </w:tc>
      </w:tr>
      <w:tr w:rsidR="00EB0E00" w:rsidRPr="00EB0E00" w:rsidTr="00360B79">
        <w:trPr>
          <w:trHeight w:val="330"/>
          <w:jc w:val="center"/>
        </w:trPr>
        <w:tc>
          <w:tcPr>
            <w:tcW w:w="456" w:type="dxa"/>
            <w:tcBorders>
              <w:top w:val="nil"/>
              <w:left w:val="single" w:sz="8" w:space="0" w:color="auto"/>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3</w:t>
            </w:r>
          </w:p>
        </w:tc>
        <w:tc>
          <w:tcPr>
            <w:tcW w:w="3766" w:type="dxa"/>
            <w:tcBorders>
              <w:top w:val="nil"/>
              <w:left w:val="single" w:sz="4" w:space="0" w:color="auto"/>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bCs/>
                <w:sz w:val="24"/>
                <w:szCs w:val="24"/>
              </w:rPr>
            </w:pPr>
            <w:r w:rsidRPr="00EB0E00">
              <w:rPr>
                <w:rFonts w:ascii="Times New Roman" w:eastAsia="Times New Roman" w:hAnsi="Times New Roman"/>
                <w:bCs/>
                <w:sz w:val="24"/>
                <w:szCs w:val="24"/>
              </w:rPr>
              <w:t>Суб’єкти міжнародного публічного права та населення. Правонаступництво в міжнародному публічному праві.</w:t>
            </w:r>
          </w:p>
        </w:tc>
        <w:tc>
          <w:tcPr>
            <w:tcW w:w="1502" w:type="dxa"/>
            <w:gridSpan w:val="2"/>
            <w:tcBorders>
              <w:top w:val="single" w:sz="4" w:space="0" w:color="auto"/>
              <w:left w:val="nil"/>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15/15</w:t>
            </w:r>
          </w:p>
        </w:tc>
        <w:tc>
          <w:tcPr>
            <w:tcW w:w="1502" w:type="dxa"/>
            <w:gridSpan w:val="2"/>
            <w:tcBorders>
              <w:top w:val="single" w:sz="4" w:space="0" w:color="auto"/>
              <w:left w:val="nil"/>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2/2</w:t>
            </w:r>
          </w:p>
        </w:tc>
        <w:tc>
          <w:tcPr>
            <w:tcW w:w="1502" w:type="dxa"/>
            <w:tcBorders>
              <w:top w:val="single" w:sz="4" w:space="0" w:color="auto"/>
              <w:left w:val="single" w:sz="4" w:space="0" w:color="auto"/>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2/2</w:t>
            </w:r>
          </w:p>
        </w:tc>
        <w:tc>
          <w:tcPr>
            <w:tcW w:w="1502" w:type="dxa"/>
            <w:gridSpan w:val="2"/>
            <w:tcBorders>
              <w:top w:val="single" w:sz="4" w:space="0" w:color="auto"/>
              <w:left w:val="nil"/>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11/11</w:t>
            </w:r>
          </w:p>
        </w:tc>
      </w:tr>
      <w:bookmarkEnd w:id="11"/>
      <w:tr w:rsidR="00EB0E00" w:rsidRPr="00EB0E00" w:rsidTr="00360B79">
        <w:trPr>
          <w:trHeight w:val="330"/>
          <w:jc w:val="center"/>
        </w:trPr>
        <w:tc>
          <w:tcPr>
            <w:tcW w:w="456" w:type="dxa"/>
            <w:tcBorders>
              <w:top w:val="nil"/>
              <w:left w:val="single" w:sz="8" w:space="0" w:color="auto"/>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 </w:t>
            </w:r>
          </w:p>
        </w:tc>
        <w:tc>
          <w:tcPr>
            <w:tcW w:w="3766" w:type="dxa"/>
            <w:tcBorders>
              <w:top w:val="nil"/>
              <w:left w:val="single" w:sz="4" w:space="0" w:color="auto"/>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b/>
                <w:bCs/>
                <w:sz w:val="24"/>
                <w:szCs w:val="24"/>
              </w:rPr>
            </w:pPr>
            <w:r w:rsidRPr="00EB0E00">
              <w:rPr>
                <w:rFonts w:ascii="Times New Roman" w:eastAsia="Times New Roman" w:hAnsi="Times New Roman"/>
                <w:b/>
                <w:bCs/>
                <w:sz w:val="24"/>
                <w:szCs w:val="24"/>
              </w:rPr>
              <w:t>Разом за змістовим модулем 1</w:t>
            </w:r>
          </w:p>
        </w:tc>
        <w:tc>
          <w:tcPr>
            <w:tcW w:w="1502" w:type="dxa"/>
            <w:gridSpan w:val="2"/>
            <w:tcBorders>
              <w:top w:val="single" w:sz="4" w:space="0" w:color="auto"/>
              <w:left w:val="nil"/>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b/>
                <w:bCs/>
                <w:sz w:val="24"/>
                <w:szCs w:val="24"/>
              </w:rPr>
              <w:t>45/45</w:t>
            </w:r>
          </w:p>
        </w:tc>
        <w:tc>
          <w:tcPr>
            <w:tcW w:w="1502" w:type="dxa"/>
            <w:gridSpan w:val="2"/>
            <w:tcBorders>
              <w:top w:val="single" w:sz="4" w:space="0" w:color="auto"/>
              <w:left w:val="nil"/>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b/>
                <w:bCs/>
                <w:sz w:val="24"/>
                <w:szCs w:val="24"/>
              </w:rPr>
              <w:t>6/4</w:t>
            </w:r>
          </w:p>
        </w:tc>
        <w:tc>
          <w:tcPr>
            <w:tcW w:w="1502" w:type="dxa"/>
            <w:tcBorders>
              <w:top w:val="single" w:sz="4" w:space="0" w:color="auto"/>
              <w:left w:val="single" w:sz="4" w:space="0" w:color="auto"/>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b/>
                <w:bCs/>
                <w:sz w:val="24"/>
                <w:szCs w:val="24"/>
              </w:rPr>
              <w:t>6/4</w:t>
            </w:r>
          </w:p>
        </w:tc>
        <w:tc>
          <w:tcPr>
            <w:tcW w:w="1502" w:type="dxa"/>
            <w:gridSpan w:val="2"/>
            <w:tcBorders>
              <w:top w:val="single" w:sz="4" w:space="0" w:color="auto"/>
              <w:left w:val="nil"/>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b/>
                <w:bCs/>
                <w:sz w:val="24"/>
                <w:szCs w:val="24"/>
              </w:rPr>
              <w:t>33\37</w:t>
            </w:r>
          </w:p>
        </w:tc>
      </w:tr>
      <w:tr w:rsidR="00EB0E00" w:rsidRPr="00EB0E00" w:rsidTr="00360B79">
        <w:trPr>
          <w:trHeight w:val="330"/>
          <w:jc w:val="center"/>
        </w:trPr>
        <w:tc>
          <w:tcPr>
            <w:tcW w:w="10230" w:type="dxa"/>
            <w:gridSpan w:val="9"/>
            <w:tcBorders>
              <w:top w:val="single" w:sz="4" w:space="0" w:color="auto"/>
              <w:left w:val="single" w:sz="8" w:space="0" w:color="auto"/>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b/>
                <w:bCs/>
                <w:sz w:val="24"/>
                <w:szCs w:val="24"/>
              </w:rPr>
            </w:pPr>
            <w:r w:rsidRPr="00EB0E00">
              <w:rPr>
                <w:rFonts w:ascii="Times New Roman" w:eastAsia="Times New Roman" w:hAnsi="Times New Roman"/>
                <w:b/>
                <w:bCs/>
                <w:sz w:val="24"/>
                <w:szCs w:val="24"/>
              </w:rPr>
              <w:t>Змістовий модуль 2.</w:t>
            </w:r>
            <w:r w:rsidRPr="00EB0E00">
              <w:rPr>
                <w:rFonts w:ascii="Times New Roman" w:eastAsia="Times New Roman" w:hAnsi="Times New Roman"/>
                <w:b/>
                <w:sz w:val="24"/>
                <w:szCs w:val="24"/>
              </w:rPr>
              <w:t xml:space="preserve"> Окремі галузі  міжнародного публічного права</w:t>
            </w:r>
          </w:p>
        </w:tc>
      </w:tr>
      <w:tr w:rsidR="00EB0E00" w:rsidRPr="00EB0E00" w:rsidTr="00360B79">
        <w:trPr>
          <w:trHeight w:val="330"/>
          <w:jc w:val="center"/>
        </w:trPr>
        <w:tc>
          <w:tcPr>
            <w:tcW w:w="456" w:type="dxa"/>
            <w:tcBorders>
              <w:top w:val="single" w:sz="4" w:space="0" w:color="auto"/>
              <w:left w:val="single" w:sz="8" w:space="0" w:color="auto"/>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bookmarkStart w:id="12" w:name="_Hlk157860556"/>
            <w:r w:rsidRPr="00EB0E00">
              <w:rPr>
                <w:rFonts w:ascii="Times New Roman" w:eastAsia="Times New Roman" w:hAnsi="Times New Roman"/>
                <w:sz w:val="24"/>
                <w:szCs w:val="24"/>
              </w:rPr>
              <w:t>4</w:t>
            </w:r>
          </w:p>
        </w:tc>
        <w:tc>
          <w:tcPr>
            <w:tcW w:w="3766" w:type="dxa"/>
            <w:tcBorders>
              <w:top w:val="single" w:sz="4" w:space="0" w:color="auto"/>
              <w:left w:val="single" w:sz="4" w:space="0" w:color="auto"/>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i/>
                <w:sz w:val="24"/>
                <w:szCs w:val="24"/>
              </w:rPr>
            </w:pPr>
            <w:r w:rsidRPr="00EB0E00">
              <w:rPr>
                <w:rFonts w:ascii="Times New Roman" w:eastAsia="Times New Roman" w:hAnsi="Times New Roman"/>
                <w:bCs/>
                <w:sz w:val="24"/>
                <w:szCs w:val="24"/>
              </w:rPr>
              <w:t>Відповідальність держав та міжнародних організацій.</w:t>
            </w:r>
          </w:p>
        </w:tc>
        <w:tc>
          <w:tcPr>
            <w:tcW w:w="1502" w:type="dxa"/>
            <w:gridSpan w:val="2"/>
            <w:tcBorders>
              <w:top w:val="single" w:sz="4" w:space="0" w:color="auto"/>
              <w:left w:val="nil"/>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15/15</w:t>
            </w:r>
          </w:p>
        </w:tc>
        <w:tc>
          <w:tcPr>
            <w:tcW w:w="1502" w:type="dxa"/>
            <w:gridSpan w:val="2"/>
            <w:tcBorders>
              <w:top w:val="single" w:sz="4" w:space="0" w:color="auto"/>
              <w:left w:val="nil"/>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2/1</w:t>
            </w:r>
          </w:p>
        </w:tc>
        <w:tc>
          <w:tcPr>
            <w:tcW w:w="1502" w:type="dxa"/>
            <w:tcBorders>
              <w:top w:val="single" w:sz="4" w:space="0" w:color="auto"/>
              <w:left w:val="single" w:sz="4" w:space="0" w:color="auto"/>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2/1</w:t>
            </w:r>
          </w:p>
        </w:tc>
        <w:tc>
          <w:tcPr>
            <w:tcW w:w="1502" w:type="dxa"/>
            <w:gridSpan w:val="2"/>
            <w:tcBorders>
              <w:top w:val="single" w:sz="4" w:space="0" w:color="auto"/>
              <w:left w:val="nil"/>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11/13</w:t>
            </w:r>
          </w:p>
        </w:tc>
      </w:tr>
      <w:tr w:rsidR="00EB0E00" w:rsidRPr="00EB0E00" w:rsidTr="00360B79">
        <w:trPr>
          <w:trHeight w:val="330"/>
          <w:jc w:val="center"/>
        </w:trPr>
        <w:tc>
          <w:tcPr>
            <w:tcW w:w="456" w:type="dxa"/>
            <w:tcBorders>
              <w:top w:val="single" w:sz="4" w:space="0" w:color="auto"/>
              <w:left w:val="single" w:sz="8" w:space="0" w:color="auto"/>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5</w:t>
            </w:r>
          </w:p>
        </w:tc>
        <w:tc>
          <w:tcPr>
            <w:tcW w:w="3766" w:type="dxa"/>
            <w:tcBorders>
              <w:top w:val="single" w:sz="4" w:space="0" w:color="auto"/>
              <w:left w:val="single" w:sz="4" w:space="0" w:color="auto"/>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bCs/>
                <w:sz w:val="24"/>
                <w:szCs w:val="24"/>
              </w:rPr>
            </w:pPr>
            <w:r w:rsidRPr="00EB0E00">
              <w:rPr>
                <w:rFonts w:ascii="Times New Roman" w:eastAsia="Times New Roman" w:hAnsi="Times New Roman"/>
                <w:sz w:val="24"/>
                <w:szCs w:val="24"/>
              </w:rPr>
              <w:t>Право Європейського Союзу та його вплив на правові системи держав-членів.</w:t>
            </w:r>
          </w:p>
        </w:tc>
        <w:tc>
          <w:tcPr>
            <w:tcW w:w="1502" w:type="dxa"/>
            <w:gridSpan w:val="2"/>
            <w:tcBorders>
              <w:top w:val="single" w:sz="4" w:space="0" w:color="auto"/>
              <w:left w:val="nil"/>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15/15</w:t>
            </w:r>
          </w:p>
        </w:tc>
        <w:tc>
          <w:tcPr>
            <w:tcW w:w="1502" w:type="dxa"/>
            <w:gridSpan w:val="2"/>
            <w:tcBorders>
              <w:top w:val="single" w:sz="4" w:space="0" w:color="auto"/>
              <w:left w:val="nil"/>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2/1</w:t>
            </w:r>
          </w:p>
        </w:tc>
        <w:tc>
          <w:tcPr>
            <w:tcW w:w="1502" w:type="dxa"/>
            <w:tcBorders>
              <w:top w:val="single" w:sz="4" w:space="0" w:color="auto"/>
              <w:left w:val="single" w:sz="4" w:space="0" w:color="auto"/>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2/1</w:t>
            </w:r>
          </w:p>
        </w:tc>
        <w:tc>
          <w:tcPr>
            <w:tcW w:w="1502" w:type="dxa"/>
            <w:gridSpan w:val="2"/>
            <w:tcBorders>
              <w:top w:val="single" w:sz="4" w:space="0" w:color="auto"/>
              <w:left w:val="nil"/>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11/13</w:t>
            </w:r>
          </w:p>
        </w:tc>
      </w:tr>
      <w:tr w:rsidR="00EB0E00" w:rsidRPr="00EB0E00" w:rsidTr="00360B79">
        <w:trPr>
          <w:trHeight w:val="330"/>
          <w:jc w:val="center"/>
        </w:trPr>
        <w:tc>
          <w:tcPr>
            <w:tcW w:w="456" w:type="dxa"/>
            <w:tcBorders>
              <w:top w:val="single" w:sz="4" w:space="0" w:color="auto"/>
              <w:left w:val="single" w:sz="8" w:space="0" w:color="auto"/>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6</w:t>
            </w:r>
          </w:p>
        </w:tc>
        <w:tc>
          <w:tcPr>
            <w:tcW w:w="3766" w:type="dxa"/>
            <w:tcBorders>
              <w:top w:val="single" w:sz="4" w:space="0" w:color="auto"/>
              <w:left w:val="single" w:sz="4" w:space="0" w:color="auto"/>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bCs/>
                <w:sz w:val="24"/>
                <w:szCs w:val="24"/>
              </w:rPr>
            </w:pPr>
            <w:r w:rsidRPr="00EB0E00">
              <w:rPr>
                <w:rFonts w:ascii="Times New Roman" w:eastAsia="Times New Roman" w:hAnsi="Times New Roman"/>
                <w:sz w:val="24"/>
                <w:szCs w:val="24"/>
              </w:rPr>
              <w:t>Право міжнародної безпеки. Мирні засоби вирішення міжнародних спорів.</w:t>
            </w:r>
          </w:p>
        </w:tc>
        <w:tc>
          <w:tcPr>
            <w:tcW w:w="1502" w:type="dxa"/>
            <w:gridSpan w:val="2"/>
            <w:tcBorders>
              <w:top w:val="single" w:sz="4" w:space="0" w:color="auto"/>
              <w:left w:val="nil"/>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15/15</w:t>
            </w:r>
          </w:p>
        </w:tc>
        <w:tc>
          <w:tcPr>
            <w:tcW w:w="1502" w:type="dxa"/>
            <w:gridSpan w:val="2"/>
            <w:tcBorders>
              <w:top w:val="single" w:sz="4" w:space="0" w:color="auto"/>
              <w:left w:val="nil"/>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2/2</w:t>
            </w:r>
          </w:p>
        </w:tc>
        <w:tc>
          <w:tcPr>
            <w:tcW w:w="1502" w:type="dxa"/>
            <w:tcBorders>
              <w:top w:val="single" w:sz="4" w:space="0" w:color="auto"/>
              <w:left w:val="single" w:sz="4" w:space="0" w:color="auto"/>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2/2</w:t>
            </w:r>
          </w:p>
        </w:tc>
        <w:tc>
          <w:tcPr>
            <w:tcW w:w="1502" w:type="dxa"/>
            <w:gridSpan w:val="2"/>
            <w:tcBorders>
              <w:top w:val="single" w:sz="4" w:space="0" w:color="auto"/>
              <w:left w:val="nil"/>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11/11</w:t>
            </w:r>
          </w:p>
        </w:tc>
      </w:tr>
      <w:bookmarkEnd w:id="12"/>
      <w:tr w:rsidR="00EB0E00" w:rsidRPr="00EB0E00" w:rsidTr="00360B79">
        <w:trPr>
          <w:trHeight w:val="330"/>
          <w:jc w:val="center"/>
        </w:trPr>
        <w:tc>
          <w:tcPr>
            <w:tcW w:w="456" w:type="dxa"/>
            <w:tcBorders>
              <w:top w:val="single" w:sz="4" w:space="0" w:color="auto"/>
              <w:left w:val="single" w:sz="8" w:space="0" w:color="auto"/>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sz w:val="24"/>
                <w:szCs w:val="24"/>
              </w:rPr>
              <w:t> </w:t>
            </w:r>
          </w:p>
        </w:tc>
        <w:tc>
          <w:tcPr>
            <w:tcW w:w="3766" w:type="dxa"/>
            <w:tcBorders>
              <w:top w:val="single" w:sz="4" w:space="0" w:color="auto"/>
              <w:left w:val="single" w:sz="4" w:space="0" w:color="auto"/>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b/>
                <w:bCs/>
                <w:sz w:val="24"/>
                <w:szCs w:val="24"/>
              </w:rPr>
            </w:pPr>
            <w:r w:rsidRPr="00EB0E00">
              <w:rPr>
                <w:rFonts w:ascii="Times New Roman" w:eastAsia="Times New Roman" w:hAnsi="Times New Roman"/>
                <w:b/>
                <w:bCs/>
                <w:sz w:val="24"/>
                <w:szCs w:val="24"/>
              </w:rPr>
              <w:t>Разом за змістовим модулем 2</w:t>
            </w:r>
          </w:p>
        </w:tc>
        <w:tc>
          <w:tcPr>
            <w:tcW w:w="1502" w:type="dxa"/>
            <w:gridSpan w:val="2"/>
            <w:tcBorders>
              <w:top w:val="single" w:sz="4" w:space="0" w:color="auto"/>
              <w:left w:val="nil"/>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b/>
                <w:bCs/>
                <w:sz w:val="24"/>
                <w:szCs w:val="24"/>
              </w:rPr>
              <w:t>45/45</w:t>
            </w:r>
          </w:p>
        </w:tc>
        <w:tc>
          <w:tcPr>
            <w:tcW w:w="1502" w:type="dxa"/>
            <w:gridSpan w:val="2"/>
            <w:tcBorders>
              <w:top w:val="single" w:sz="4" w:space="0" w:color="auto"/>
              <w:left w:val="nil"/>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b/>
                <w:bCs/>
                <w:sz w:val="24"/>
                <w:szCs w:val="24"/>
              </w:rPr>
              <w:t>6/4</w:t>
            </w:r>
          </w:p>
        </w:tc>
        <w:tc>
          <w:tcPr>
            <w:tcW w:w="1502" w:type="dxa"/>
            <w:tcBorders>
              <w:top w:val="single" w:sz="4" w:space="0" w:color="auto"/>
              <w:left w:val="single" w:sz="4" w:space="0" w:color="auto"/>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b/>
                <w:bCs/>
                <w:sz w:val="24"/>
                <w:szCs w:val="24"/>
              </w:rPr>
              <w:t>6/4</w:t>
            </w:r>
          </w:p>
        </w:tc>
        <w:tc>
          <w:tcPr>
            <w:tcW w:w="1502" w:type="dxa"/>
            <w:gridSpan w:val="2"/>
            <w:tcBorders>
              <w:top w:val="single" w:sz="4" w:space="0" w:color="auto"/>
              <w:left w:val="nil"/>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b/>
                <w:bCs/>
                <w:sz w:val="24"/>
                <w:szCs w:val="24"/>
              </w:rPr>
              <w:t>33/37</w:t>
            </w:r>
          </w:p>
        </w:tc>
      </w:tr>
      <w:tr w:rsidR="00EB0E00" w:rsidRPr="00EB0E00" w:rsidTr="00360B79">
        <w:trPr>
          <w:trHeight w:val="330"/>
          <w:jc w:val="center"/>
        </w:trPr>
        <w:tc>
          <w:tcPr>
            <w:tcW w:w="456" w:type="dxa"/>
            <w:tcBorders>
              <w:top w:val="single" w:sz="4" w:space="0" w:color="auto"/>
              <w:left w:val="single" w:sz="8" w:space="0" w:color="auto"/>
              <w:bottom w:val="single" w:sz="4" w:space="0" w:color="auto"/>
              <w:right w:val="single" w:sz="4" w:space="0" w:color="auto"/>
            </w:tcBorders>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p>
        </w:tc>
        <w:tc>
          <w:tcPr>
            <w:tcW w:w="3766" w:type="dxa"/>
            <w:tcBorders>
              <w:top w:val="single" w:sz="4" w:space="0" w:color="auto"/>
              <w:left w:val="single" w:sz="4" w:space="0" w:color="auto"/>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b/>
                <w:bCs/>
                <w:sz w:val="24"/>
                <w:szCs w:val="24"/>
              </w:rPr>
            </w:pPr>
            <w:r w:rsidRPr="00EB0E00">
              <w:rPr>
                <w:rFonts w:ascii="Times New Roman" w:eastAsia="Times New Roman" w:hAnsi="Times New Roman"/>
                <w:b/>
                <w:bCs/>
                <w:sz w:val="24"/>
                <w:szCs w:val="24"/>
              </w:rPr>
              <w:t>Усього годин за дисципліну</w:t>
            </w:r>
          </w:p>
        </w:tc>
        <w:tc>
          <w:tcPr>
            <w:tcW w:w="1502" w:type="dxa"/>
            <w:gridSpan w:val="2"/>
            <w:tcBorders>
              <w:top w:val="single" w:sz="4" w:space="0" w:color="auto"/>
              <w:left w:val="nil"/>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b/>
                <w:sz w:val="24"/>
                <w:szCs w:val="24"/>
              </w:rPr>
            </w:pPr>
            <w:r w:rsidRPr="00EB0E00">
              <w:rPr>
                <w:rFonts w:ascii="Times New Roman" w:eastAsia="Times New Roman" w:hAnsi="Times New Roman"/>
                <w:b/>
                <w:bCs/>
                <w:sz w:val="24"/>
                <w:szCs w:val="24"/>
              </w:rPr>
              <w:t>90/90</w:t>
            </w:r>
          </w:p>
        </w:tc>
        <w:tc>
          <w:tcPr>
            <w:tcW w:w="1502" w:type="dxa"/>
            <w:gridSpan w:val="2"/>
            <w:tcBorders>
              <w:top w:val="single" w:sz="4" w:space="0" w:color="auto"/>
              <w:left w:val="nil"/>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b/>
                <w:bCs/>
                <w:sz w:val="24"/>
                <w:szCs w:val="24"/>
              </w:rPr>
              <w:t>12/8</w:t>
            </w:r>
          </w:p>
        </w:tc>
        <w:tc>
          <w:tcPr>
            <w:tcW w:w="1502" w:type="dxa"/>
            <w:tcBorders>
              <w:top w:val="single" w:sz="4" w:space="0" w:color="auto"/>
              <w:left w:val="single" w:sz="4" w:space="0" w:color="auto"/>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b/>
                <w:bCs/>
                <w:sz w:val="24"/>
                <w:szCs w:val="24"/>
              </w:rPr>
              <w:t>12/8</w:t>
            </w:r>
          </w:p>
        </w:tc>
        <w:tc>
          <w:tcPr>
            <w:tcW w:w="1502" w:type="dxa"/>
            <w:gridSpan w:val="2"/>
            <w:tcBorders>
              <w:top w:val="single" w:sz="4" w:space="0" w:color="auto"/>
              <w:left w:val="nil"/>
              <w:bottom w:val="single" w:sz="4" w:space="0" w:color="auto"/>
              <w:right w:val="single" w:sz="4" w:space="0" w:color="auto"/>
            </w:tcBorders>
            <w:hideMark/>
          </w:tcPr>
          <w:p w:rsidR="00EB0E00" w:rsidRPr="00EB0E00" w:rsidRDefault="00EB0E00" w:rsidP="00EB0E00">
            <w:pPr>
              <w:widowControl w:val="0"/>
              <w:snapToGrid w:val="0"/>
              <w:spacing w:after="0" w:line="240" w:lineRule="auto"/>
              <w:ind w:hanging="1"/>
              <w:jc w:val="both"/>
              <w:rPr>
                <w:rFonts w:ascii="Times New Roman" w:eastAsia="Times New Roman" w:hAnsi="Times New Roman"/>
                <w:sz w:val="24"/>
                <w:szCs w:val="24"/>
              </w:rPr>
            </w:pPr>
            <w:r w:rsidRPr="00EB0E00">
              <w:rPr>
                <w:rFonts w:ascii="Times New Roman" w:eastAsia="Times New Roman" w:hAnsi="Times New Roman"/>
                <w:b/>
                <w:bCs/>
                <w:sz w:val="24"/>
                <w:szCs w:val="24"/>
              </w:rPr>
              <w:t>66/74</w:t>
            </w:r>
          </w:p>
        </w:tc>
      </w:tr>
    </w:tbl>
    <w:p w:rsidR="009777E5" w:rsidRDefault="009777E5" w:rsidP="009777E5">
      <w:pPr>
        <w:widowControl w:val="0"/>
        <w:snapToGrid w:val="0"/>
        <w:spacing w:after="0" w:line="240" w:lineRule="auto"/>
        <w:ind w:hanging="1"/>
        <w:jc w:val="both"/>
        <w:rPr>
          <w:rFonts w:ascii="Times New Roman" w:eastAsia="Times New Roman" w:hAnsi="Times New Roman"/>
          <w:sz w:val="24"/>
          <w:szCs w:val="24"/>
        </w:rPr>
      </w:pPr>
    </w:p>
    <w:p w:rsidR="009777E5" w:rsidRDefault="009777E5" w:rsidP="009777E5">
      <w:pPr>
        <w:widowControl w:val="0"/>
        <w:numPr>
          <w:ilvl w:val="0"/>
          <w:numId w:val="1"/>
        </w:numPr>
        <w:tabs>
          <w:tab w:val="left" w:pos="851"/>
        </w:tabs>
        <w:autoSpaceDE w:val="0"/>
        <w:autoSpaceDN w:val="0"/>
        <w:spacing w:after="0" w:line="240" w:lineRule="auto"/>
        <w:ind w:left="0" w:firstLine="567"/>
        <w:jc w:val="both"/>
        <w:rPr>
          <w:rFonts w:ascii="Times New Roman" w:eastAsia="Times New Roman" w:hAnsi="Times New Roman"/>
          <w:sz w:val="24"/>
        </w:rPr>
      </w:pPr>
      <w:r>
        <w:rPr>
          <w:rFonts w:ascii="Times New Roman" w:eastAsia="Times New Roman" w:hAnsi="Times New Roman"/>
          <w:b/>
          <w:spacing w:val="-1"/>
          <w:sz w:val="24"/>
        </w:rPr>
        <w:t>Система</w:t>
      </w:r>
      <w:r>
        <w:rPr>
          <w:rFonts w:ascii="Times New Roman" w:eastAsia="Times New Roman" w:hAnsi="Times New Roman"/>
          <w:b/>
          <w:spacing w:val="-11"/>
          <w:sz w:val="24"/>
        </w:rPr>
        <w:t xml:space="preserve"> </w:t>
      </w:r>
      <w:r>
        <w:rPr>
          <w:rFonts w:ascii="Times New Roman" w:eastAsia="Times New Roman" w:hAnsi="Times New Roman"/>
          <w:b/>
          <w:spacing w:val="-1"/>
          <w:sz w:val="24"/>
        </w:rPr>
        <w:t>оцінювання</w:t>
      </w:r>
      <w:r>
        <w:rPr>
          <w:rFonts w:ascii="Times New Roman" w:eastAsia="Times New Roman" w:hAnsi="Times New Roman"/>
          <w:b/>
          <w:spacing w:val="-11"/>
          <w:sz w:val="24"/>
        </w:rPr>
        <w:t xml:space="preserve"> </w:t>
      </w:r>
      <w:r>
        <w:rPr>
          <w:rFonts w:ascii="Times New Roman" w:eastAsia="Times New Roman" w:hAnsi="Times New Roman"/>
          <w:b/>
          <w:spacing w:val="-1"/>
          <w:sz w:val="24"/>
        </w:rPr>
        <w:t>та</w:t>
      </w:r>
      <w:r>
        <w:rPr>
          <w:rFonts w:ascii="Times New Roman" w:eastAsia="Times New Roman" w:hAnsi="Times New Roman"/>
          <w:b/>
          <w:spacing w:val="-13"/>
          <w:sz w:val="24"/>
        </w:rPr>
        <w:t xml:space="preserve"> </w:t>
      </w:r>
      <w:r>
        <w:rPr>
          <w:rFonts w:ascii="Times New Roman" w:eastAsia="Times New Roman" w:hAnsi="Times New Roman"/>
          <w:b/>
          <w:sz w:val="24"/>
        </w:rPr>
        <w:t>вимоги</w:t>
      </w:r>
      <w:r>
        <w:rPr>
          <w:rFonts w:ascii="Times New Roman" w:eastAsia="Times New Roman" w:hAnsi="Times New Roman"/>
          <w:sz w:val="24"/>
        </w:rPr>
        <w:t>.</w:t>
      </w:r>
    </w:p>
    <w:p w:rsidR="00090D45" w:rsidRDefault="00090D45">
      <w:pPr>
        <w:rPr>
          <w:rFonts w:ascii="Times New Roman" w:eastAsia="Times New Roman" w:hAnsi="Times New Roman"/>
          <w:b/>
          <w:spacing w:val="-1"/>
          <w:sz w:val="24"/>
        </w:rPr>
      </w:pPr>
      <w:r>
        <w:rPr>
          <w:rFonts w:ascii="Times New Roman" w:eastAsia="Times New Roman" w:hAnsi="Times New Roman"/>
          <w:b/>
          <w:spacing w:val="-1"/>
          <w:sz w:val="24"/>
        </w:rPr>
        <w:br w:type="page"/>
      </w:r>
    </w:p>
    <w:p w:rsidR="009777E5" w:rsidRDefault="009777E5" w:rsidP="009777E5">
      <w:pPr>
        <w:widowControl w:val="0"/>
        <w:tabs>
          <w:tab w:val="left" w:pos="851"/>
        </w:tabs>
        <w:autoSpaceDE w:val="0"/>
        <w:autoSpaceDN w:val="0"/>
        <w:spacing w:after="0" w:line="240" w:lineRule="auto"/>
        <w:ind w:left="567"/>
        <w:jc w:val="both"/>
        <w:rPr>
          <w:rFonts w:ascii="Times New Roman" w:eastAsia="Times New Roman" w:hAnsi="Times New Roman"/>
          <w:b/>
          <w:spacing w:val="-1"/>
          <w:sz w:val="24"/>
        </w:rPr>
      </w:pPr>
    </w:p>
    <w:p w:rsidR="009777E5" w:rsidRDefault="009777E5" w:rsidP="00090D45">
      <w:pPr>
        <w:keepNext/>
        <w:widowControl w:val="0"/>
        <w:autoSpaceDE w:val="0"/>
        <w:autoSpaceDN w:val="0"/>
        <w:spacing w:after="0" w:line="240" w:lineRule="auto"/>
        <w:jc w:val="center"/>
        <w:rPr>
          <w:rFonts w:ascii="Times New Roman" w:eastAsia="Times New Roman" w:hAnsi="Times New Roman"/>
          <w:b/>
          <w:sz w:val="24"/>
        </w:rPr>
      </w:pPr>
      <w:r>
        <w:rPr>
          <w:rFonts w:ascii="Times New Roman" w:eastAsia="Times New Roman" w:hAnsi="Times New Roman"/>
          <w:b/>
          <w:sz w:val="24"/>
        </w:rPr>
        <w:t>Розподіл</w:t>
      </w:r>
      <w:r>
        <w:rPr>
          <w:rFonts w:ascii="Times New Roman" w:eastAsia="Times New Roman" w:hAnsi="Times New Roman"/>
          <w:b/>
          <w:spacing w:val="-4"/>
          <w:sz w:val="24"/>
        </w:rPr>
        <w:t xml:space="preserve"> </w:t>
      </w:r>
      <w:r>
        <w:rPr>
          <w:rFonts w:ascii="Times New Roman" w:eastAsia="Times New Roman" w:hAnsi="Times New Roman"/>
          <w:b/>
          <w:sz w:val="24"/>
        </w:rPr>
        <w:t>балів,</w:t>
      </w:r>
      <w:r>
        <w:rPr>
          <w:rFonts w:ascii="Times New Roman" w:eastAsia="Times New Roman" w:hAnsi="Times New Roman"/>
          <w:b/>
          <w:spacing w:val="-3"/>
          <w:sz w:val="24"/>
        </w:rPr>
        <w:t xml:space="preserve"> </w:t>
      </w:r>
      <w:r>
        <w:rPr>
          <w:rFonts w:ascii="Times New Roman" w:eastAsia="Times New Roman" w:hAnsi="Times New Roman"/>
          <w:b/>
          <w:sz w:val="24"/>
        </w:rPr>
        <w:t>які</w:t>
      </w:r>
      <w:r>
        <w:rPr>
          <w:rFonts w:ascii="Times New Roman" w:eastAsia="Times New Roman" w:hAnsi="Times New Roman"/>
          <w:b/>
          <w:spacing w:val="-2"/>
          <w:sz w:val="24"/>
        </w:rPr>
        <w:t xml:space="preserve"> </w:t>
      </w:r>
      <w:r>
        <w:rPr>
          <w:rFonts w:ascii="Times New Roman" w:eastAsia="Times New Roman" w:hAnsi="Times New Roman"/>
          <w:b/>
          <w:sz w:val="24"/>
        </w:rPr>
        <w:t>отримують</w:t>
      </w:r>
      <w:r>
        <w:rPr>
          <w:rFonts w:ascii="Times New Roman" w:eastAsia="Times New Roman" w:hAnsi="Times New Roman"/>
          <w:b/>
          <w:spacing w:val="-2"/>
          <w:sz w:val="24"/>
        </w:rPr>
        <w:t xml:space="preserve"> </w:t>
      </w:r>
      <w:r>
        <w:rPr>
          <w:rFonts w:ascii="Times New Roman" w:eastAsia="Times New Roman" w:hAnsi="Times New Roman"/>
          <w:b/>
          <w:sz w:val="24"/>
        </w:rPr>
        <w:t>здобувачі</w:t>
      </w:r>
      <w:r>
        <w:rPr>
          <w:rFonts w:ascii="Times New Roman" w:eastAsia="Times New Roman" w:hAnsi="Times New Roman"/>
          <w:b/>
          <w:spacing w:val="-2"/>
          <w:sz w:val="24"/>
        </w:rPr>
        <w:t xml:space="preserve"> </w:t>
      </w:r>
      <w:r>
        <w:rPr>
          <w:rFonts w:ascii="Times New Roman" w:eastAsia="Times New Roman" w:hAnsi="Times New Roman"/>
          <w:b/>
          <w:sz w:val="24"/>
        </w:rPr>
        <w:t>вищої</w:t>
      </w:r>
      <w:r>
        <w:rPr>
          <w:rFonts w:ascii="Times New Roman" w:eastAsia="Times New Roman" w:hAnsi="Times New Roman"/>
          <w:b/>
          <w:spacing w:val="-2"/>
          <w:sz w:val="24"/>
        </w:rPr>
        <w:t xml:space="preserve"> </w:t>
      </w:r>
      <w:r>
        <w:rPr>
          <w:rFonts w:ascii="Times New Roman" w:eastAsia="Times New Roman" w:hAnsi="Times New Roman"/>
          <w:b/>
          <w:sz w:val="24"/>
        </w:rPr>
        <w:t>освіти</w:t>
      </w:r>
    </w:p>
    <w:p w:rsidR="00EB0E00" w:rsidRDefault="00EB0E00" w:rsidP="00090D45">
      <w:pPr>
        <w:keepNext/>
        <w:widowControl w:val="0"/>
        <w:autoSpaceDE w:val="0"/>
        <w:autoSpaceDN w:val="0"/>
        <w:spacing w:after="0" w:line="240" w:lineRule="auto"/>
        <w:jc w:val="center"/>
        <w:rPr>
          <w:rFonts w:ascii="Times New Roman" w:eastAsia="Times New Roman" w:hAnsi="Times New Roman"/>
          <w:b/>
          <w:sz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681"/>
      </w:tblGrid>
      <w:tr w:rsidR="00EB0E00" w:rsidRPr="00EB0E00" w:rsidTr="00360B79">
        <w:tc>
          <w:tcPr>
            <w:tcW w:w="1242" w:type="dxa"/>
            <w:shd w:val="clear" w:color="auto" w:fill="auto"/>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Загальна система оціню</w:t>
            </w:r>
            <w:r w:rsidRPr="00EB0E00">
              <w:rPr>
                <w:rFonts w:ascii="Times New Roman" w:eastAsia="Times New Roman" w:hAnsi="Times New Roman" w:cs="Times New Roman"/>
                <w:b/>
                <w:sz w:val="24"/>
                <w:szCs w:val="24"/>
                <w:lang w:val="ru-RU"/>
              </w:rPr>
              <w:t>-</w:t>
            </w:r>
            <w:proofErr w:type="spellStart"/>
            <w:r w:rsidRPr="00EB0E00">
              <w:rPr>
                <w:rFonts w:ascii="Times New Roman" w:eastAsia="Times New Roman" w:hAnsi="Times New Roman" w:cs="Times New Roman"/>
                <w:b/>
                <w:sz w:val="24"/>
                <w:szCs w:val="24"/>
              </w:rPr>
              <w:t>вання</w:t>
            </w:r>
            <w:proofErr w:type="spellEnd"/>
            <w:r w:rsidRPr="00EB0E00">
              <w:rPr>
                <w:rFonts w:ascii="Times New Roman" w:eastAsia="Times New Roman" w:hAnsi="Times New Roman" w:cs="Times New Roman"/>
                <w:b/>
                <w:sz w:val="24"/>
                <w:szCs w:val="24"/>
              </w:rPr>
              <w:t xml:space="preserve"> курсу</w:t>
            </w:r>
          </w:p>
        </w:tc>
        <w:tc>
          <w:tcPr>
            <w:tcW w:w="8681" w:type="dxa"/>
            <w:shd w:val="clear" w:color="auto" w:fill="auto"/>
          </w:tcPr>
          <w:p w:rsidR="00EB0E00" w:rsidRPr="00EB0E00" w:rsidRDefault="00EB0E00" w:rsidP="00EB0E00">
            <w:pPr>
              <w:widowControl w:val="0"/>
              <w:autoSpaceDE w:val="0"/>
              <w:autoSpaceDN w:val="0"/>
              <w:spacing w:after="0" w:line="240" w:lineRule="auto"/>
              <w:jc w:val="both"/>
              <w:rPr>
                <w:rFonts w:ascii="Times New Roman" w:eastAsia="Times New Roman" w:hAnsi="Times New Roman" w:cs="Times New Roman"/>
                <w:i/>
                <w:sz w:val="24"/>
                <w:szCs w:val="24"/>
              </w:rPr>
            </w:pPr>
            <w:r w:rsidRPr="00EB0E00">
              <w:rPr>
                <w:rFonts w:ascii="Times New Roman" w:eastAsia="Times New Roman" w:hAnsi="Times New Roman" w:cs="Times New Roman"/>
                <w:sz w:val="24"/>
                <w:szCs w:val="24"/>
              </w:rPr>
              <w:t xml:space="preserve">Система оцінювання знань з навчальної дисципліни </w:t>
            </w:r>
            <w:r w:rsidRPr="00EB0E00">
              <w:rPr>
                <w:rFonts w:ascii="Times New Roman" w:eastAsia="Times New Roman" w:hAnsi="Times New Roman" w:cs="Times New Roman"/>
                <w:b/>
                <w:sz w:val="24"/>
                <w:szCs w:val="24"/>
              </w:rPr>
              <w:t>«</w:t>
            </w:r>
            <w:r w:rsidRPr="00EB0E00">
              <w:rPr>
                <w:rFonts w:ascii="Times New Roman" w:eastAsia="Times New Roman" w:hAnsi="Times New Roman" w:cs="Times New Roman"/>
                <w:sz w:val="24"/>
                <w:szCs w:val="24"/>
              </w:rPr>
              <w:t xml:space="preserve">Актуальні проблеми міжнародного публічного права»  включає </w:t>
            </w:r>
            <w:r w:rsidRPr="00EB0E00">
              <w:rPr>
                <w:rFonts w:ascii="Times New Roman" w:eastAsia="Times New Roman" w:hAnsi="Times New Roman" w:cs="Times New Roman"/>
                <w:i/>
                <w:sz w:val="24"/>
                <w:szCs w:val="24"/>
              </w:rPr>
              <w:t xml:space="preserve">поточний та семестровий контроль знань. </w:t>
            </w:r>
          </w:p>
          <w:p w:rsidR="00EB0E00" w:rsidRPr="00EB0E00" w:rsidRDefault="00EB0E00" w:rsidP="00EB0E00">
            <w:pPr>
              <w:widowControl w:val="0"/>
              <w:autoSpaceDE w:val="0"/>
              <w:autoSpaceDN w:val="0"/>
              <w:spacing w:after="0" w:line="240" w:lineRule="auto"/>
              <w:jc w:val="both"/>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 xml:space="preserve">Семестровий </w:t>
            </w:r>
            <w:r w:rsidRPr="00EB0E00">
              <w:rPr>
                <w:rFonts w:ascii="Times New Roman" w:eastAsia="Times New Roman" w:hAnsi="Times New Roman" w:cs="Times New Roman"/>
                <w:i/>
                <w:sz w:val="24"/>
                <w:szCs w:val="24"/>
              </w:rPr>
              <w:t xml:space="preserve">контроль по закінченню 1 семестру проводиться у формі </w:t>
            </w:r>
            <w:r w:rsidRPr="00EB0E00">
              <w:rPr>
                <w:rFonts w:ascii="Times New Roman" w:eastAsia="Times New Roman" w:hAnsi="Times New Roman" w:cs="Times New Roman"/>
                <w:b/>
                <w:i/>
                <w:sz w:val="24"/>
                <w:szCs w:val="24"/>
              </w:rPr>
              <w:t>диференційованого заліку</w:t>
            </w:r>
            <w:r w:rsidRPr="00EB0E00">
              <w:rPr>
                <w:rFonts w:ascii="Times New Roman" w:eastAsia="Times New Roman" w:hAnsi="Times New Roman" w:cs="Times New Roman"/>
                <w:i/>
                <w:sz w:val="24"/>
                <w:szCs w:val="24"/>
              </w:rPr>
              <w:t xml:space="preserve"> </w:t>
            </w:r>
            <w:r w:rsidRPr="00EB0E00">
              <w:rPr>
                <w:rFonts w:ascii="Times New Roman" w:eastAsia="Times New Roman" w:hAnsi="Times New Roman" w:cs="Times New Roman"/>
                <w:sz w:val="24"/>
                <w:szCs w:val="24"/>
              </w:rPr>
              <w:t xml:space="preserve"> відповідно до графіку навчального процесу згідно затвердженого розкладу. Оцінювання успішності здійснюється за національною (чотирибальною) шкалою («відмінно», «добре», «задовільно», «незадовільно») та шкалою ECTS.</w:t>
            </w:r>
          </w:p>
          <w:p w:rsidR="00EB0E00" w:rsidRPr="00EB0E00" w:rsidRDefault="00EB0E00" w:rsidP="00EB0E00">
            <w:pPr>
              <w:widowControl w:val="0"/>
              <w:autoSpaceDE w:val="0"/>
              <w:autoSpaceDN w:val="0"/>
              <w:spacing w:after="0" w:line="240" w:lineRule="auto"/>
              <w:jc w:val="both"/>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У 1 семестрі ЗВО може набрати до 70 % підсумкової оцінки за виконання всіх видів робіт, що виконуються протягом семестру і до 30% підсумкової оцінки на заліку. Якщо здобувач вищої освіти виконав всі види робіт протягом семестру, то він, за бажанням, може залишити набрану кількість балів як підсумкову оцінку і не складати залік.</w:t>
            </w:r>
          </w:p>
          <w:p w:rsidR="00EB0E00" w:rsidRPr="00EB0E00" w:rsidRDefault="00EB0E00" w:rsidP="00EB0E00">
            <w:pPr>
              <w:widowControl w:val="0"/>
              <w:autoSpaceDE w:val="0"/>
              <w:autoSpaceDN w:val="0"/>
              <w:spacing w:after="0" w:line="240" w:lineRule="auto"/>
              <w:jc w:val="center"/>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Поточний контроль за модулями у 1 семестрі</w:t>
            </w:r>
          </w:p>
          <w:tbl>
            <w:tblPr>
              <w:tblW w:w="8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6237"/>
              <w:gridCol w:w="1134"/>
            </w:tblGrid>
            <w:tr w:rsidR="00EB0E00" w:rsidRPr="00EB0E00" w:rsidTr="00360B79">
              <w:trPr>
                <w:trHeight w:val="20"/>
                <w:jc w:val="center"/>
              </w:trPr>
              <w:tc>
                <w:tcPr>
                  <w:tcW w:w="91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w:t>
                  </w:r>
                </w:p>
              </w:tc>
              <w:tc>
                <w:tcPr>
                  <w:tcW w:w="6237" w:type="dxa"/>
                </w:tcPr>
                <w:p w:rsidR="00EB0E00" w:rsidRPr="00EB0E00" w:rsidRDefault="00EB0E00" w:rsidP="00EB0E00">
                  <w:pPr>
                    <w:widowControl w:val="0"/>
                    <w:autoSpaceDE w:val="0"/>
                    <w:autoSpaceDN w:val="0"/>
                    <w:spacing w:after="0" w:line="240" w:lineRule="auto"/>
                    <w:jc w:val="center"/>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Модуль за тематичним планом дисципліни та форма контролю</w:t>
                  </w:r>
                </w:p>
              </w:tc>
              <w:tc>
                <w:tcPr>
                  <w:tcW w:w="1134" w:type="dxa"/>
                </w:tcPr>
                <w:p w:rsidR="00EB0E00" w:rsidRPr="00EB0E00" w:rsidRDefault="00EB0E00" w:rsidP="00EB0E00">
                  <w:pPr>
                    <w:widowControl w:val="0"/>
                    <w:autoSpaceDE w:val="0"/>
                    <w:autoSpaceDN w:val="0"/>
                    <w:spacing w:after="0" w:line="240" w:lineRule="auto"/>
                    <w:jc w:val="center"/>
                    <w:rPr>
                      <w:rFonts w:ascii="Times New Roman" w:eastAsia="Times New Roman" w:hAnsi="Times New Roman" w:cs="Times New Roman"/>
                      <w:b/>
                      <w:sz w:val="20"/>
                      <w:szCs w:val="20"/>
                    </w:rPr>
                  </w:pPr>
                  <w:r w:rsidRPr="00EB0E00">
                    <w:rPr>
                      <w:rFonts w:ascii="Times New Roman" w:eastAsia="Times New Roman" w:hAnsi="Times New Roman" w:cs="Times New Roman"/>
                      <w:b/>
                      <w:sz w:val="20"/>
                      <w:szCs w:val="20"/>
                    </w:rPr>
                    <w:t>Кількість</w:t>
                  </w:r>
                </w:p>
                <w:p w:rsidR="00EB0E00" w:rsidRPr="00EB0E00" w:rsidRDefault="00EB0E00" w:rsidP="00EB0E00">
                  <w:pPr>
                    <w:widowControl w:val="0"/>
                    <w:autoSpaceDE w:val="0"/>
                    <w:autoSpaceDN w:val="0"/>
                    <w:spacing w:after="0" w:line="240" w:lineRule="auto"/>
                    <w:jc w:val="center"/>
                    <w:rPr>
                      <w:rFonts w:ascii="Times New Roman" w:eastAsia="Times New Roman" w:hAnsi="Times New Roman" w:cs="Times New Roman"/>
                      <w:b/>
                      <w:sz w:val="20"/>
                      <w:szCs w:val="20"/>
                    </w:rPr>
                  </w:pPr>
                  <w:r w:rsidRPr="00EB0E00">
                    <w:rPr>
                      <w:rFonts w:ascii="Times New Roman" w:eastAsia="Times New Roman" w:hAnsi="Times New Roman" w:cs="Times New Roman"/>
                      <w:b/>
                      <w:sz w:val="20"/>
                      <w:szCs w:val="20"/>
                    </w:rPr>
                    <w:t>балів</w:t>
                  </w:r>
                </w:p>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Д/З</w:t>
                  </w:r>
                </w:p>
              </w:tc>
            </w:tr>
            <w:tr w:rsidR="00EB0E00" w:rsidRPr="00EB0E00" w:rsidTr="00360B79">
              <w:trPr>
                <w:trHeight w:val="20"/>
                <w:jc w:val="center"/>
              </w:trPr>
              <w:tc>
                <w:tcPr>
                  <w:tcW w:w="91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237"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bCs/>
                      <w:sz w:val="24"/>
                      <w:szCs w:val="24"/>
                    </w:rPr>
                    <w:t xml:space="preserve">Змістовий модуль 1. </w:t>
                  </w:r>
                  <w:r w:rsidRPr="00EB0E00">
                    <w:rPr>
                      <w:rFonts w:ascii="Times New Roman" w:eastAsia="Times New Roman" w:hAnsi="Times New Roman" w:cs="Times New Roman"/>
                      <w:b/>
                      <w:sz w:val="24"/>
                      <w:szCs w:val="24"/>
                    </w:rPr>
                    <w:t>Правова природа та сучасні тенденції розвитку міжнародного публічного права</w:t>
                  </w:r>
                </w:p>
              </w:tc>
              <w:tc>
                <w:tcPr>
                  <w:tcW w:w="11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0…15/ 0…15</w:t>
                  </w:r>
                </w:p>
              </w:tc>
            </w:tr>
            <w:tr w:rsidR="00EB0E00" w:rsidRPr="00EB0E00" w:rsidTr="00360B79">
              <w:trPr>
                <w:trHeight w:val="20"/>
                <w:jc w:val="center"/>
              </w:trPr>
              <w:tc>
                <w:tcPr>
                  <w:tcW w:w="91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Тема 1</w:t>
                  </w:r>
                </w:p>
              </w:tc>
              <w:tc>
                <w:tcPr>
                  <w:tcW w:w="6237"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bCs/>
                      <w:sz w:val="24"/>
                      <w:szCs w:val="24"/>
                    </w:rPr>
                  </w:pPr>
                  <w:r w:rsidRPr="00EB0E00">
                    <w:rPr>
                      <w:rFonts w:ascii="Times New Roman" w:eastAsia="Times New Roman" w:hAnsi="Times New Roman" w:cs="Times New Roman"/>
                      <w:b/>
                      <w:sz w:val="24"/>
                      <w:szCs w:val="24"/>
                    </w:rPr>
                    <w:t>Поняття, ознаки та особливості міжнародного публічного права</w:t>
                  </w:r>
                </w:p>
              </w:tc>
              <w:tc>
                <w:tcPr>
                  <w:tcW w:w="11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5/2,5</w:t>
                  </w:r>
                </w:p>
              </w:tc>
            </w:tr>
            <w:tr w:rsidR="00EB0E00" w:rsidRPr="00EB0E00" w:rsidTr="00360B79">
              <w:trPr>
                <w:trHeight w:val="20"/>
                <w:jc w:val="center"/>
              </w:trPr>
              <w:tc>
                <w:tcPr>
                  <w:tcW w:w="91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p>
              </w:tc>
              <w:tc>
                <w:tcPr>
                  <w:tcW w:w="6237"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Усна відповідь (письмове опитування на семінарі) в т.ч. реферування наукової літератури, опрацювання питань самостійної роботи</w:t>
                  </w:r>
                </w:p>
              </w:tc>
              <w:tc>
                <w:tcPr>
                  <w:tcW w:w="11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0…5/ 0…2,5</w:t>
                  </w:r>
                </w:p>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p>
              </w:tc>
            </w:tr>
            <w:tr w:rsidR="00EB0E00" w:rsidRPr="00EB0E00" w:rsidTr="00360B79">
              <w:trPr>
                <w:trHeight w:val="20"/>
                <w:jc w:val="center"/>
              </w:trPr>
              <w:tc>
                <w:tcPr>
                  <w:tcW w:w="91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b/>
                      <w:sz w:val="24"/>
                      <w:szCs w:val="24"/>
                    </w:rPr>
                    <w:t>Тема 2</w:t>
                  </w:r>
                </w:p>
              </w:tc>
              <w:tc>
                <w:tcPr>
                  <w:tcW w:w="6237"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Правове регулювання міжнародних відносин</w:t>
                  </w:r>
                </w:p>
              </w:tc>
              <w:tc>
                <w:tcPr>
                  <w:tcW w:w="11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5/2,5</w:t>
                  </w:r>
                </w:p>
              </w:tc>
            </w:tr>
            <w:tr w:rsidR="00EB0E00" w:rsidRPr="00EB0E00" w:rsidTr="00360B79">
              <w:trPr>
                <w:trHeight w:val="20"/>
                <w:jc w:val="center"/>
              </w:trPr>
              <w:tc>
                <w:tcPr>
                  <w:tcW w:w="91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237"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sz w:val="24"/>
                      <w:szCs w:val="24"/>
                    </w:rPr>
                    <w:t>Усна відповідь (письмове опитування на семінарі) в т.ч. реферування наукової літератури, опрацювання питань самостійної роботи</w:t>
                  </w:r>
                </w:p>
              </w:tc>
              <w:tc>
                <w:tcPr>
                  <w:tcW w:w="11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0…5/ 0…2,5</w:t>
                  </w:r>
                </w:p>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p>
              </w:tc>
            </w:tr>
            <w:tr w:rsidR="00EB0E00" w:rsidRPr="00EB0E00" w:rsidTr="00360B79">
              <w:trPr>
                <w:trHeight w:val="20"/>
                <w:jc w:val="center"/>
              </w:trPr>
              <w:tc>
                <w:tcPr>
                  <w:tcW w:w="91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b/>
                      <w:sz w:val="24"/>
                      <w:szCs w:val="24"/>
                    </w:rPr>
                    <w:t>Тема 3</w:t>
                  </w:r>
                </w:p>
              </w:tc>
              <w:tc>
                <w:tcPr>
                  <w:tcW w:w="6237"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Суб’єкти міжнародного публічного права та населення. Правонаступництво в міжнародному публічному праві</w:t>
                  </w:r>
                </w:p>
              </w:tc>
              <w:tc>
                <w:tcPr>
                  <w:tcW w:w="11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5/5</w:t>
                  </w:r>
                </w:p>
              </w:tc>
            </w:tr>
            <w:tr w:rsidR="00EB0E00" w:rsidRPr="00EB0E00" w:rsidTr="00360B79">
              <w:trPr>
                <w:trHeight w:val="20"/>
                <w:jc w:val="center"/>
              </w:trPr>
              <w:tc>
                <w:tcPr>
                  <w:tcW w:w="91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237"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sz w:val="24"/>
                      <w:szCs w:val="24"/>
                    </w:rPr>
                    <w:t>Усна відповідь (письмове опитування на семінарі) в т.ч. реферування наукової літератури, опрацювання питань самостійної роботи</w:t>
                  </w:r>
                </w:p>
              </w:tc>
              <w:tc>
                <w:tcPr>
                  <w:tcW w:w="11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0…5/ 0…5</w:t>
                  </w:r>
                </w:p>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p>
              </w:tc>
            </w:tr>
            <w:tr w:rsidR="00EB0E00" w:rsidRPr="00EB0E00" w:rsidTr="00360B79">
              <w:trPr>
                <w:trHeight w:val="20"/>
                <w:jc w:val="center"/>
              </w:trPr>
              <w:tc>
                <w:tcPr>
                  <w:tcW w:w="91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237"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b/>
                      <w:sz w:val="24"/>
                      <w:szCs w:val="24"/>
                    </w:rPr>
                    <w:t>Присутність на занятті*</w:t>
                  </w:r>
                </w:p>
              </w:tc>
              <w:tc>
                <w:tcPr>
                  <w:tcW w:w="11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 0…5</w:t>
                  </w:r>
                </w:p>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p>
              </w:tc>
            </w:tr>
            <w:tr w:rsidR="00EB0E00" w:rsidRPr="00EB0E00" w:rsidTr="00360B79">
              <w:trPr>
                <w:trHeight w:val="20"/>
                <w:jc w:val="center"/>
              </w:trPr>
              <w:tc>
                <w:tcPr>
                  <w:tcW w:w="91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p>
              </w:tc>
              <w:tc>
                <w:tcPr>
                  <w:tcW w:w="6237"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bCs/>
                      <w:sz w:val="24"/>
                      <w:szCs w:val="24"/>
                    </w:rPr>
                    <w:t xml:space="preserve">Змістовий модуль 2. </w:t>
                  </w:r>
                  <w:r w:rsidRPr="00EB0E00">
                    <w:rPr>
                      <w:rFonts w:ascii="Times New Roman" w:eastAsia="Times New Roman" w:hAnsi="Times New Roman" w:cs="Times New Roman"/>
                      <w:b/>
                      <w:sz w:val="24"/>
                      <w:szCs w:val="24"/>
                    </w:rPr>
                    <w:t>Окремі галузі  міжнародного публічного права</w:t>
                  </w:r>
                </w:p>
              </w:tc>
              <w:tc>
                <w:tcPr>
                  <w:tcW w:w="11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b/>
                      <w:sz w:val="24"/>
                      <w:szCs w:val="24"/>
                    </w:rPr>
                    <w:t>0…15/ 0…15</w:t>
                  </w:r>
                </w:p>
              </w:tc>
            </w:tr>
            <w:tr w:rsidR="00EB0E00" w:rsidRPr="00EB0E00" w:rsidTr="00360B79">
              <w:trPr>
                <w:trHeight w:val="20"/>
                <w:jc w:val="center"/>
              </w:trPr>
              <w:tc>
                <w:tcPr>
                  <w:tcW w:w="91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b/>
                      <w:sz w:val="24"/>
                      <w:szCs w:val="24"/>
                    </w:rPr>
                    <w:t>Тема 4</w:t>
                  </w:r>
                </w:p>
              </w:tc>
              <w:tc>
                <w:tcPr>
                  <w:tcW w:w="6237"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bCs/>
                      <w:sz w:val="24"/>
                      <w:szCs w:val="24"/>
                    </w:rPr>
                    <w:t>Відповідальність держав та міжнародних організацій</w:t>
                  </w:r>
                </w:p>
              </w:tc>
              <w:tc>
                <w:tcPr>
                  <w:tcW w:w="11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5/2,5</w:t>
                  </w:r>
                </w:p>
              </w:tc>
            </w:tr>
            <w:tr w:rsidR="00EB0E00" w:rsidRPr="00EB0E00" w:rsidTr="00360B79">
              <w:trPr>
                <w:trHeight w:val="20"/>
                <w:jc w:val="center"/>
              </w:trPr>
              <w:tc>
                <w:tcPr>
                  <w:tcW w:w="91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237"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Усна відповідь (письмове опитування на семінарі) в т.ч. реферування наукової літератури, опрацювання питань самостійної роботи</w:t>
                  </w:r>
                </w:p>
              </w:tc>
              <w:tc>
                <w:tcPr>
                  <w:tcW w:w="11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0…5/ 0…2,5</w:t>
                  </w:r>
                </w:p>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r>
            <w:tr w:rsidR="00EB0E00" w:rsidRPr="00EB0E00" w:rsidTr="00360B79">
              <w:trPr>
                <w:trHeight w:val="20"/>
                <w:jc w:val="center"/>
              </w:trPr>
              <w:tc>
                <w:tcPr>
                  <w:tcW w:w="91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Тема 5</w:t>
                  </w:r>
                </w:p>
              </w:tc>
              <w:tc>
                <w:tcPr>
                  <w:tcW w:w="6237"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bCs/>
                      <w:sz w:val="24"/>
                      <w:szCs w:val="24"/>
                    </w:rPr>
                  </w:pPr>
                  <w:r w:rsidRPr="00EB0E00">
                    <w:rPr>
                      <w:rFonts w:ascii="Times New Roman" w:eastAsia="Times New Roman" w:hAnsi="Times New Roman" w:cs="Times New Roman"/>
                      <w:b/>
                      <w:sz w:val="24"/>
                      <w:szCs w:val="24"/>
                    </w:rPr>
                    <w:t>Право Європейського Союзу та його вплив на правові системи держав-членів</w:t>
                  </w:r>
                </w:p>
              </w:tc>
              <w:tc>
                <w:tcPr>
                  <w:tcW w:w="11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5/2,5</w:t>
                  </w:r>
                </w:p>
              </w:tc>
            </w:tr>
            <w:tr w:rsidR="00EB0E00" w:rsidRPr="00EB0E00" w:rsidTr="00360B79">
              <w:trPr>
                <w:trHeight w:val="20"/>
                <w:jc w:val="center"/>
              </w:trPr>
              <w:tc>
                <w:tcPr>
                  <w:tcW w:w="91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237"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bCs/>
                      <w:sz w:val="24"/>
                      <w:szCs w:val="24"/>
                    </w:rPr>
                  </w:pPr>
                  <w:r w:rsidRPr="00EB0E00">
                    <w:rPr>
                      <w:rFonts w:ascii="Times New Roman" w:eastAsia="Times New Roman" w:hAnsi="Times New Roman" w:cs="Times New Roman"/>
                      <w:sz w:val="24"/>
                      <w:szCs w:val="24"/>
                    </w:rPr>
                    <w:t>Усна відповідь (письмове опитування на семінарі) в т.ч. реферування наукової літератури, опрацювання питань самостійної роботи</w:t>
                  </w:r>
                </w:p>
              </w:tc>
              <w:tc>
                <w:tcPr>
                  <w:tcW w:w="11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0…5/ 0…2,5</w:t>
                  </w:r>
                </w:p>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p>
              </w:tc>
            </w:tr>
            <w:tr w:rsidR="00EB0E00" w:rsidRPr="00EB0E00" w:rsidTr="00360B79">
              <w:trPr>
                <w:trHeight w:val="20"/>
                <w:jc w:val="center"/>
              </w:trPr>
              <w:tc>
                <w:tcPr>
                  <w:tcW w:w="91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Тема 6</w:t>
                  </w:r>
                </w:p>
              </w:tc>
              <w:tc>
                <w:tcPr>
                  <w:tcW w:w="6237"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bCs/>
                      <w:sz w:val="24"/>
                      <w:szCs w:val="24"/>
                    </w:rPr>
                  </w:pPr>
                  <w:r w:rsidRPr="00EB0E00">
                    <w:rPr>
                      <w:rFonts w:ascii="Times New Roman" w:eastAsia="Times New Roman" w:hAnsi="Times New Roman" w:cs="Times New Roman"/>
                      <w:b/>
                      <w:sz w:val="24"/>
                      <w:szCs w:val="24"/>
                    </w:rPr>
                    <w:t>Право міжнародної безпеки. Мирні засоби вирішення міжнародних спорів.</w:t>
                  </w:r>
                </w:p>
              </w:tc>
              <w:tc>
                <w:tcPr>
                  <w:tcW w:w="11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5/5</w:t>
                  </w:r>
                </w:p>
              </w:tc>
            </w:tr>
            <w:tr w:rsidR="00EB0E00" w:rsidRPr="00EB0E00" w:rsidTr="00360B79">
              <w:trPr>
                <w:trHeight w:val="20"/>
                <w:jc w:val="center"/>
              </w:trPr>
              <w:tc>
                <w:tcPr>
                  <w:tcW w:w="91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237"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bCs/>
                      <w:sz w:val="24"/>
                      <w:szCs w:val="24"/>
                    </w:rPr>
                  </w:pPr>
                  <w:r w:rsidRPr="00EB0E00">
                    <w:rPr>
                      <w:rFonts w:ascii="Times New Roman" w:eastAsia="Times New Roman" w:hAnsi="Times New Roman" w:cs="Times New Roman"/>
                      <w:sz w:val="24"/>
                      <w:szCs w:val="24"/>
                    </w:rPr>
                    <w:t>Усна відповідь (письмове опитування на семінарі) в т.ч. реферування наукової літератури, опрацювання питань самостійної роботи</w:t>
                  </w:r>
                </w:p>
              </w:tc>
              <w:tc>
                <w:tcPr>
                  <w:tcW w:w="11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0…5/ 0…5</w:t>
                  </w:r>
                </w:p>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p>
              </w:tc>
            </w:tr>
            <w:tr w:rsidR="00EB0E00" w:rsidRPr="00EB0E00" w:rsidTr="00360B79">
              <w:trPr>
                <w:trHeight w:val="20"/>
                <w:jc w:val="center"/>
              </w:trPr>
              <w:tc>
                <w:tcPr>
                  <w:tcW w:w="91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237"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b/>
                      <w:sz w:val="24"/>
                      <w:szCs w:val="24"/>
                    </w:rPr>
                    <w:t>Присутність на занятті*</w:t>
                  </w:r>
                </w:p>
              </w:tc>
              <w:tc>
                <w:tcPr>
                  <w:tcW w:w="11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 0…5</w:t>
                  </w:r>
                </w:p>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p>
              </w:tc>
            </w:tr>
            <w:tr w:rsidR="00EB0E00" w:rsidRPr="00EB0E00" w:rsidTr="00360B79">
              <w:trPr>
                <w:trHeight w:val="20"/>
                <w:jc w:val="center"/>
              </w:trPr>
              <w:tc>
                <w:tcPr>
                  <w:tcW w:w="91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237"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b/>
                      <w:sz w:val="24"/>
                      <w:szCs w:val="24"/>
                    </w:rPr>
                    <w:t>Підсумкова контрольна робота</w:t>
                  </w:r>
                </w:p>
              </w:tc>
              <w:tc>
                <w:tcPr>
                  <w:tcW w:w="11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0…20/ 0…20</w:t>
                  </w:r>
                </w:p>
              </w:tc>
            </w:tr>
            <w:tr w:rsidR="00EB0E00" w:rsidRPr="00EB0E00" w:rsidTr="00360B79">
              <w:trPr>
                <w:trHeight w:val="20"/>
                <w:jc w:val="center"/>
              </w:trPr>
              <w:tc>
                <w:tcPr>
                  <w:tcW w:w="91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237"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 xml:space="preserve">Окремі види індивідуальної та самостійної роботи </w:t>
                  </w:r>
                </w:p>
              </w:tc>
              <w:tc>
                <w:tcPr>
                  <w:tcW w:w="11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0…20/ 0…20</w:t>
                  </w:r>
                </w:p>
              </w:tc>
            </w:tr>
            <w:tr w:rsidR="00EB0E00" w:rsidRPr="00EB0E00" w:rsidTr="00360B79">
              <w:trPr>
                <w:trHeight w:val="20"/>
                <w:jc w:val="center"/>
              </w:trPr>
              <w:tc>
                <w:tcPr>
                  <w:tcW w:w="91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237"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Підготовка тез доповідей на конференції, наукових публікацій у фахові видання, участь у студентських конкурсах, олімпіадах, освітніх проектах, участь у роботі юридичної клініки тощо</w:t>
                  </w:r>
                </w:p>
              </w:tc>
              <w:tc>
                <w:tcPr>
                  <w:tcW w:w="11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0…20/ 0…20</w:t>
                  </w:r>
                </w:p>
              </w:tc>
            </w:tr>
            <w:tr w:rsidR="00EB0E00" w:rsidRPr="00EB0E00" w:rsidTr="00360B79">
              <w:trPr>
                <w:trHeight w:val="20"/>
                <w:jc w:val="center"/>
              </w:trPr>
              <w:tc>
                <w:tcPr>
                  <w:tcW w:w="91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237"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Семестрова оцінка поточного контролю</w:t>
                  </w:r>
                </w:p>
              </w:tc>
              <w:tc>
                <w:tcPr>
                  <w:tcW w:w="11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0…70/ 0…70</w:t>
                  </w:r>
                </w:p>
              </w:tc>
            </w:tr>
          </w:tbl>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u w:val="single"/>
              </w:rPr>
            </w:pPr>
            <w:r w:rsidRPr="00EB0E00">
              <w:rPr>
                <w:rFonts w:ascii="Times New Roman" w:eastAsia="Times New Roman" w:hAnsi="Times New Roman" w:cs="Times New Roman"/>
                <w:b/>
                <w:sz w:val="24"/>
                <w:szCs w:val="24"/>
                <w:u w:val="single"/>
              </w:rPr>
              <w:t>Примітка:</w:t>
            </w:r>
          </w:p>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u w:val="single"/>
              </w:rPr>
            </w:pPr>
            <w:r w:rsidRPr="00EB0E00">
              <w:rPr>
                <w:rFonts w:ascii="Times New Roman" w:eastAsia="Times New Roman" w:hAnsi="Times New Roman" w:cs="Times New Roman"/>
                <w:b/>
                <w:sz w:val="24"/>
                <w:szCs w:val="24"/>
                <w:u w:val="single"/>
              </w:rPr>
              <w:t>* Присутність на занятті – 1,25 бал. -  тільки для студентів заочної форми навчання;  (</w:t>
            </w:r>
            <w:r w:rsidRPr="00EB0E00">
              <w:rPr>
                <w:rFonts w:ascii="Times New Roman" w:eastAsia="Times New Roman" w:hAnsi="Times New Roman" w:cs="Times New Roman"/>
                <w:b/>
                <w:i/>
                <w:sz w:val="24"/>
                <w:szCs w:val="24"/>
                <w:u w:val="single"/>
              </w:rPr>
              <w:t>4лекції та 4 семінари) ×1 = 10 балів</w:t>
            </w:r>
          </w:p>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 xml:space="preserve">Підсумковий контроль за модулями </w:t>
            </w:r>
          </w:p>
          <w:tbl>
            <w:tblPr>
              <w:tblW w:w="8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333"/>
              <w:gridCol w:w="1418"/>
            </w:tblGrid>
            <w:tr w:rsidR="00EB0E00" w:rsidRPr="00EB0E00" w:rsidTr="00360B79">
              <w:trPr>
                <w:trHeight w:val="20"/>
              </w:trPr>
              <w:tc>
                <w:tcPr>
                  <w:tcW w:w="5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w:t>
                  </w:r>
                </w:p>
              </w:tc>
              <w:tc>
                <w:tcPr>
                  <w:tcW w:w="6333"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Модуль за тематичним планом дисципліни та форма контролю</w:t>
                  </w:r>
                </w:p>
              </w:tc>
              <w:tc>
                <w:tcPr>
                  <w:tcW w:w="1418"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 xml:space="preserve">Кількість </w:t>
                  </w:r>
                </w:p>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балів</w:t>
                  </w:r>
                </w:p>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Д/З</w:t>
                  </w:r>
                </w:p>
              </w:tc>
            </w:tr>
            <w:tr w:rsidR="00EB0E00" w:rsidRPr="00EB0E00" w:rsidTr="00360B79">
              <w:trPr>
                <w:trHeight w:val="20"/>
              </w:trPr>
              <w:tc>
                <w:tcPr>
                  <w:tcW w:w="5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333"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bCs/>
                      <w:sz w:val="24"/>
                      <w:szCs w:val="24"/>
                    </w:rPr>
                    <w:t xml:space="preserve">Змістовий модуль 1. </w:t>
                  </w:r>
                  <w:r w:rsidRPr="00EB0E00">
                    <w:rPr>
                      <w:rFonts w:ascii="Times New Roman" w:eastAsia="Times New Roman" w:hAnsi="Times New Roman" w:cs="Times New Roman"/>
                      <w:b/>
                      <w:sz w:val="24"/>
                      <w:szCs w:val="24"/>
                    </w:rPr>
                    <w:t>Правова природа та сучасні тенденції розвитку міжнародного публічного права</w:t>
                  </w:r>
                </w:p>
              </w:tc>
              <w:tc>
                <w:tcPr>
                  <w:tcW w:w="1418"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0…15/ 0…15</w:t>
                  </w:r>
                </w:p>
              </w:tc>
            </w:tr>
            <w:tr w:rsidR="00EB0E00" w:rsidRPr="00EB0E00" w:rsidTr="00360B79">
              <w:trPr>
                <w:trHeight w:val="20"/>
              </w:trPr>
              <w:tc>
                <w:tcPr>
                  <w:tcW w:w="5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333"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Усна відповідь (письмове опитування на семінарі) в т.ч. реферування наукової літератури, опрацювання питань самостійної роботи</w:t>
                  </w:r>
                </w:p>
              </w:tc>
              <w:tc>
                <w:tcPr>
                  <w:tcW w:w="1418"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0…15/ 0…10</w:t>
                  </w:r>
                </w:p>
              </w:tc>
            </w:tr>
            <w:tr w:rsidR="00EB0E00" w:rsidRPr="00EB0E00" w:rsidTr="00360B79">
              <w:trPr>
                <w:trHeight w:val="20"/>
              </w:trPr>
              <w:tc>
                <w:tcPr>
                  <w:tcW w:w="5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333"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Присутність на занятті*</w:t>
                  </w:r>
                </w:p>
              </w:tc>
              <w:tc>
                <w:tcPr>
                  <w:tcW w:w="1418"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 0…5</w:t>
                  </w:r>
                </w:p>
              </w:tc>
            </w:tr>
            <w:tr w:rsidR="00EB0E00" w:rsidRPr="00EB0E00" w:rsidTr="00360B79">
              <w:trPr>
                <w:trHeight w:val="20"/>
              </w:trPr>
              <w:tc>
                <w:tcPr>
                  <w:tcW w:w="5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333"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bCs/>
                      <w:sz w:val="24"/>
                      <w:szCs w:val="24"/>
                    </w:rPr>
                    <w:t xml:space="preserve">Змістовий модуль 2. </w:t>
                  </w:r>
                  <w:r w:rsidRPr="00EB0E00">
                    <w:rPr>
                      <w:rFonts w:ascii="Times New Roman" w:eastAsia="Times New Roman" w:hAnsi="Times New Roman" w:cs="Times New Roman"/>
                      <w:b/>
                      <w:sz w:val="24"/>
                      <w:szCs w:val="24"/>
                    </w:rPr>
                    <w:t>Окремі галузі  міжнародного публічного права</w:t>
                  </w:r>
                </w:p>
              </w:tc>
              <w:tc>
                <w:tcPr>
                  <w:tcW w:w="1418"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0…15/ 0…15</w:t>
                  </w:r>
                </w:p>
              </w:tc>
            </w:tr>
            <w:tr w:rsidR="00EB0E00" w:rsidRPr="00EB0E00" w:rsidTr="00360B79">
              <w:trPr>
                <w:trHeight w:val="20"/>
              </w:trPr>
              <w:tc>
                <w:tcPr>
                  <w:tcW w:w="5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333"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sz w:val="24"/>
                      <w:szCs w:val="24"/>
                    </w:rPr>
                    <w:t>Усна відповідь (письмове опитування на семінарі) в т.ч. реферування наукової літератури, опрацювання питань самостійної роботи</w:t>
                  </w:r>
                </w:p>
              </w:tc>
              <w:tc>
                <w:tcPr>
                  <w:tcW w:w="1418"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0…15/ 0…10</w:t>
                  </w:r>
                </w:p>
              </w:tc>
            </w:tr>
            <w:tr w:rsidR="00EB0E00" w:rsidRPr="00EB0E00" w:rsidTr="00360B79">
              <w:trPr>
                <w:trHeight w:val="20"/>
              </w:trPr>
              <w:tc>
                <w:tcPr>
                  <w:tcW w:w="5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333"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Присутність на занятті*</w:t>
                  </w:r>
                </w:p>
              </w:tc>
              <w:tc>
                <w:tcPr>
                  <w:tcW w:w="1418"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 0…5</w:t>
                  </w:r>
                </w:p>
              </w:tc>
            </w:tr>
            <w:tr w:rsidR="00EB0E00" w:rsidRPr="00EB0E00" w:rsidTr="00360B79">
              <w:trPr>
                <w:trHeight w:val="20"/>
              </w:trPr>
              <w:tc>
                <w:tcPr>
                  <w:tcW w:w="5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333"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b/>
                      <w:sz w:val="24"/>
                      <w:szCs w:val="24"/>
                    </w:rPr>
                    <w:t>Підсумкова контрольна робота</w:t>
                  </w:r>
                </w:p>
              </w:tc>
              <w:tc>
                <w:tcPr>
                  <w:tcW w:w="1418"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0…20/ 0…20</w:t>
                  </w:r>
                </w:p>
              </w:tc>
            </w:tr>
            <w:tr w:rsidR="00EB0E00" w:rsidRPr="00EB0E00" w:rsidTr="00360B79">
              <w:trPr>
                <w:trHeight w:val="20"/>
              </w:trPr>
              <w:tc>
                <w:tcPr>
                  <w:tcW w:w="5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333"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 xml:space="preserve">Окремі види індивідуальної та самостійної роботи </w:t>
                  </w:r>
                </w:p>
              </w:tc>
              <w:tc>
                <w:tcPr>
                  <w:tcW w:w="1418"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0…20/ 0…20</w:t>
                  </w:r>
                </w:p>
              </w:tc>
            </w:tr>
            <w:tr w:rsidR="00EB0E00" w:rsidRPr="00EB0E00" w:rsidTr="00360B79">
              <w:trPr>
                <w:trHeight w:val="20"/>
              </w:trPr>
              <w:tc>
                <w:tcPr>
                  <w:tcW w:w="5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333"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Підготовка тез доповідей на конференції, наукових публікацій у фахові видання, участь у студентських конкурсах, олімпіадах, освітніх проектах, участь у роботі юридичної клініки тощо</w:t>
                  </w:r>
                </w:p>
              </w:tc>
              <w:tc>
                <w:tcPr>
                  <w:tcW w:w="1418"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0…20/ 0…20</w:t>
                  </w:r>
                </w:p>
              </w:tc>
            </w:tr>
            <w:tr w:rsidR="00EB0E00" w:rsidRPr="00EB0E00" w:rsidTr="00360B79">
              <w:trPr>
                <w:trHeight w:val="20"/>
              </w:trPr>
              <w:tc>
                <w:tcPr>
                  <w:tcW w:w="5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333"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Семестрова оцінка поточного контролю</w:t>
                  </w:r>
                </w:p>
              </w:tc>
              <w:tc>
                <w:tcPr>
                  <w:tcW w:w="1418"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0…70/ 0…70</w:t>
                  </w:r>
                </w:p>
              </w:tc>
            </w:tr>
            <w:tr w:rsidR="00EB0E00" w:rsidRPr="00EB0E00" w:rsidTr="00360B79">
              <w:trPr>
                <w:trHeight w:val="20"/>
              </w:trPr>
              <w:tc>
                <w:tcPr>
                  <w:tcW w:w="5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333"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Результат підсумкового контролю</w:t>
                  </w:r>
                </w:p>
              </w:tc>
              <w:tc>
                <w:tcPr>
                  <w:tcW w:w="1418"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0…30/ 0…30</w:t>
                  </w:r>
                </w:p>
              </w:tc>
            </w:tr>
            <w:tr w:rsidR="00EB0E00" w:rsidRPr="00EB0E00" w:rsidTr="00360B79">
              <w:trPr>
                <w:trHeight w:val="20"/>
              </w:trPr>
              <w:tc>
                <w:tcPr>
                  <w:tcW w:w="534"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c>
                <w:tcPr>
                  <w:tcW w:w="6333"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bCs/>
                      <w:sz w:val="24"/>
                      <w:szCs w:val="24"/>
                    </w:rPr>
                    <w:t>Зважена семестрова оцінка</w:t>
                  </w:r>
                </w:p>
              </w:tc>
              <w:tc>
                <w:tcPr>
                  <w:tcW w:w="1418" w:type="dxa"/>
                </w:tcPr>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0…100/ 0…100</w:t>
                  </w:r>
                </w:p>
              </w:tc>
            </w:tr>
          </w:tbl>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u w:val="single"/>
              </w:rPr>
            </w:pPr>
            <w:r w:rsidRPr="00EB0E00">
              <w:rPr>
                <w:rFonts w:ascii="Times New Roman" w:eastAsia="Times New Roman" w:hAnsi="Times New Roman" w:cs="Times New Roman"/>
                <w:b/>
                <w:sz w:val="24"/>
                <w:szCs w:val="24"/>
                <w:u w:val="single"/>
              </w:rPr>
              <w:t>Примітка:</w:t>
            </w:r>
          </w:p>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u w:val="single"/>
              </w:rPr>
            </w:pPr>
            <w:r w:rsidRPr="00EB0E00">
              <w:rPr>
                <w:rFonts w:ascii="Times New Roman" w:eastAsia="Times New Roman" w:hAnsi="Times New Roman" w:cs="Times New Roman"/>
                <w:b/>
                <w:sz w:val="24"/>
                <w:szCs w:val="24"/>
                <w:u w:val="single"/>
              </w:rPr>
              <w:t>* Присутність на занятті – 1,25 бал. -  тільки для студентів заочної форми навчання;  (</w:t>
            </w:r>
            <w:r w:rsidRPr="00EB0E00">
              <w:rPr>
                <w:rFonts w:ascii="Times New Roman" w:eastAsia="Times New Roman" w:hAnsi="Times New Roman" w:cs="Times New Roman"/>
                <w:b/>
                <w:i/>
                <w:sz w:val="24"/>
                <w:szCs w:val="24"/>
                <w:u w:val="single"/>
              </w:rPr>
              <w:t>4лекції та 4 семінари) ×1 = 10 балів</w:t>
            </w:r>
          </w:p>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r>
      <w:tr w:rsidR="00EB0E00" w:rsidRPr="00EB0E00" w:rsidTr="00360B79">
        <w:tc>
          <w:tcPr>
            <w:tcW w:w="1242" w:type="dxa"/>
            <w:shd w:val="clear" w:color="auto" w:fill="auto"/>
          </w:tcPr>
          <w:p w:rsidR="00EB0E00" w:rsidRPr="00143298" w:rsidRDefault="00EB0E00" w:rsidP="00143298">
            <w:pPr>
              <w:widowControl w:val="0"/>
              <w:autoSpaceDE w:val="0"/>
              <w:autoSpaceDN w:val="0"/>
              <w:spacing w:after="0" w:line="240" w:lineRule="auto"/>
              <w:ind w:right="-142"/>
              <w:rPr>
                <w:rFonts w:ascii="Times New Roman" w:eastAsia="Times New Roman" w:hAnsi="Times New Roman" w:cs="Times New Roman"/>
                <w:b/>
                <w:sz w:val="20"/>
                <w:szCs w:val="20"/>
              </w:rPr>
            </w:pPr>
            <w:r w:rsidRPr="00143298">
              <w:rPr>
                <w:rFonts w:ascii="Times New Roman" w:eastAsia="Times New Roman" w:hAnsi="Times New Roman" w:cs="Times New Roman"/>
                <w:b/>
                <w:sz w:val="20"/>
                <w:szCs w:val="20"/>
              </w:rPr>
              <w:lastRenderedPageBreak/>
              <w:t>Вимоги до контрольної роботи</w:t>
            </w:r>
          </w:p>
        </w:tc>
        <w:tc>
          <w:tcPr>
            <w:tcW w:w="8681" w:type="dxa"/>
            <w:shd w:val="clear" w:color="auto" w:fill="auto"/>
          </w:tcPr>
          <w:p w:rsidR="00EB0E00" w:rsidRPr="00EB0E00" w:rsidRDefault="00EB0E00" w:rsidP="00EB0E00">
            <w:pPr>
              <w:widowControl w:val="0"/>
              <w:autoSpaceDE w:val="0"/>
              <w:autoSpaceDN w:val="0"/>
              <w:spacing w:after="0" w:line="240" w:lineRule="auto"/>
              <w:jc w:val="both"/>
              <w:rPr>
                <w:rFonts w:ascii="Times New Roman" w:eastAsia="Times New Roman" w:hAnsi="Times New Roman" w:cs="Times New Roman"/>
                <w:sz w:val="24"/>
                <w:szCs w:val="24"/>
              </w:rPr>
            </w:pPr>
            <w:r w:rsidRPr="00EB0E00">
              <w:rPr>
                <w:rFonts w:ascii="Times New Roman" w:eastAsia="Times New Roman" w:hAnsi="Times New Roman" w:cs="Times New Roman"/>
                <w:b/>
                <w:sz w:val="24"/>
                <w:szCs w:val="24"/>
              </w:rPr>
              <w:t>Підсумкова контрольна робота</w:t>
            </w:r>
            <w:r w:rsidRPr="00EB0E00">
              <w:rPr>
                <w:rFonts w:ascii="Times New Roman" w:eastAsia="Times New Roman" w:hAnsi="Times New Roman" w:cs="Times New Roman"/>
                <w:sz w:val="24"/>
                <w:szCs w:val="24"/>
              </w:rPr>
              <w:t xml:space="preserve"> проводиться в 1 семестрі за результатом вивчення всіх змістових модулів. Вона може включати у себе теоретичні питання та тестові завдання. В завдання контрольної роботи можуть включатися питання з тем, вивчення яких не виносились на семінарські заняття, а також питання, які передбачені планом для самостійного вивчення. Про проведення підсумкової роботи здобувачі вищої освіти попереджаються не менш як за тиждень. </w:t>
            </w:r>
          </w:p>
          <w:p w:rsidR="00EB0E00" w:rsidRPr="00EB0E00" w:rsidRDefault="00EB0E00" w:rsidP="00EB0E00">
            <w:pPr>
              <w:widowControl w:val="0"/>
              <w:autoSpaceDE w:val="0"/>
              <w:autoSpaceDN w:val="0"/>
              <w:spacing w:after="0" w:line="240" w:lineRule="auto"/>
              <w:jc w:val="both"/>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 xml:space="preserve">Максимальна кількість балів за модульну контрольну роботу для здобувачів вищої освіти денної та заочної форм навчання становить </w:t>
            </w:r>
            <w:r w:rsidRPr="00EB0E00">
              <w:rPr>
                <w:rFonts w:ascii="Times New Roman" w:eastAsia="Times New Roman" w:hAnsi="Times New Roman" w:cs="Times New Roman"/>
                <w:b/>
                <w:sz w:val="24"/>
                <w:szCs w:val="24"/>
              </w:rPr>
              <w:t>20.</w:t>
            </w:r>
          </w:p>
          <w:p w:rsidR="00EB0E00" w:rsidRPr="00EB0E00" w:rsidRDefault="00EB0E00" w:rsidP="00EB0E00">
            <w:pPr>
              <w:widowControl w:val="0"/>
              <w:autoSpaceDE w:val="0"/>
              <w:autoSpaceDN w:val="0"/>
              <w:spacing w:after="0" w:line="240" w:lineRule="auto"/>
              <w:jc w:val="both"/>
              <w:rPr>
                <w:rFonts w:ascii="Times New Roman" w:eastAsia="Times New Roman" w:hAnsi="Times New Roman" w:cs="Times New Roman"/>
                <w:b/>
                <w:sz w:val="24"/>
                <w:szCs w:val="24"/>
              </w:rPr>
            </w:pPr>
            <w:r w:rsidRPr="00EB0E00">
              <w:rPr>
                <w:rFonts w:ascii="Times New Roman" w:eastAsia="Times New Roman" w:hAnsi="Times New Roman" w:cs="Times New Roman"/>
                <w:b/>
                <w:sz w:val="24"/>
                <w:szCs w:val="24"/>
              </w:rPr>
              <w:t>Критерії оцінки завдання контрольної роботи:</w:t>
            </w:r>
          </w:p>
          <w:p w:rsidR="00EB0E00" w:rsidRPr="00EB0E00" w:rsidRDefault="00EB0E00" w:rsidP="00EB0E00">
            <w:pPr>
              <w:widowControl w:val="0"/>
              <w:autoSpaceDE w:val="0"/>
              <w:autoSpaceDN w:val="0"/>
              <w:spacing w:after="0" w:line="240" w:lineRule="auto"/>
              <w:jc w:val="both"/>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 xml:space="preserve"> </w:t>
            </w:r>
            <w:r w:rsidRPr="00EB0E00">
              <w:rPr>
                <w:rFonts w:ascii="Times New Roman" w:eastAsia="Times New Roman" w:hAnsi="Times New Roman" w:cs="Times New Roman"/>
                <w:b/>
                <w:sz w:val="24"/>
                <w:szCs w:val="24"/>
              </w:rPr>
              <w:t xml:space="preserve">20-17 балів </w:t>
            </w:r>
            <w:r w:rsidRPr="00EB0E00">
              <w:rPr>
                <w:rFonts w:ascii="Times New Roman" w:eastAsia="Times New Roman" w:hAnsi="Times New Roman" w:cs="Times New Roman"/>
                <w:sz w:val="24"/>
                <w:szCs w:val="24"/>
              </w:rPr>
              <w:t xml:space="preserve">- відповідь правильна, повна, послідовна, логічна; здобувач вищої освіти впевнено володіє фактичним матеріалом з усього курсу, вміє застосовувати його щодо конкретно поставлених завдань, чітко орієнтується в матеріалі, аналізує причинно-наслідкові зв'язки; відповідь на теоретичні запитання дає з використанням відповідної термінології, допускаючи при цьому 1-2 незначні помилки з фактичного матеріалу. </w:t>
            </w:r>
          </w:p>
          <w:p w:rsidR="00EB0E00" w:rsidRPr="00EB0E00" w:rsidRDefault="00EB0E00" w:rsidP="00EB0E00">
            <w:pPr>
              <w:widowControl w:val="0"/>
              <w:autoSpaceDE w:val="0"/>
              <w:autoSpaceDN w:val="0"/>
              <w:spacing w:after="0" w:line="240" w:lineRule="auto"/>
              <w:jc w:val="both"/>
              <w:rPr>
                <w:rFonts w:ascii="Times New Roman" w:eastAsia="Times New Roman" w:hAnsi="Times New Roman" w:cs="Times New Roman"/>
                <w:sz w:val="24"/>
                <w:szCs w:val="24"/>
              </w:rPr>
            </w:pPr>
            <w:r w:rsidRPr="00EB0E00">
              <w:rPr>
                <w:rFonts w:ascii="Times New Roman" w:eastAsia="Times New Roman" w:hAnsi="Times New Roman" w:cs="Times New Roman"/>
                <w:b/>
                <w:sz w:val="24"/>
                <w:szCs w:val="24"/>
              </w:rPr>
              <w:t xml:space="preserve">16-11 балів </w:t>
            </w:r>
            <w:r w:rsidRPr="00EB0E00">
              <w:rPr>
                <w:rFonts w:ascii="Times New Roman" w:eastAsia="Times New Roman" w:hAnsi="Times New Roman" w:cs="Times New Roman"/>
                <w:sz w:val="24"/>
                <w:szCs w:val="24"/>
              </w:rPr>
              <w:t xml:space="preserve">- відповідь правильна, послідовна, логічна, але здобувач вищої освіти допускає у викладі окремі незначні пропуски фактичного матеріалу, вміє застосовувати його щодо конкретно поставлених завдань, у деяких випадках нечітко формулює загалом правильні відповіді; орієнтується в матеріалі; має навички користування нормативним матеріалом. </w:t>
            </w:r>
          </w:p>
          <w:p w:rsidR="00EB0E00" w:rsidRPr="00EB0E00" w:rsidRDefault="00EB0E00" w:rsidP="00EB0E00">
            <w:pPr>
              <w:widowControl w:val="0"/>
              <w:autoSpaceDE w:val="0"/>
              <w:autoSpaceDN w:val="0"/>
              <w:spacing w:after="0" w:line="240" w:lineRule="auto"/>
              <w:jc w:val="both"/>
              <w:rPr>
                <w:rFonts w:ascii="Times New Roman" w:eastAsia="Times New Roman" w:hAnsi="Times New Roman" w:cs="Times New Roman"/>
                <w:sz w:val="24"/>
                <w:szCs w:val="24"/>
              </w:rPr>
            </w:pPr>
            <w:r w:rsidRPr="00EB0E00">
              <w:rPr>
                <w:rFonts w:ascii="Times New Roman" w:eastAsia="Times New Roman" w:hAnsi="Times New Roman" w:cs="Times New Roman"/>
                <w:b/>
                <w:sz w:val="24"/>
                <w:szCs w:val="24"/>
              </w:rPr>
              <w:t>10-6</w:t>
            </w:r>
            <w:r w:rsidRPr="00EB0E00">
              <w:rPr>
                <w:rFonts w:ascii="Times New Roman" w:eastAsia="Times New Roman" w:hAnsi="Times New Roman" w:cs="Times New Roman"/>
                <w:sz w:val="24"/>
                <w:szCs w:val="24"/>
              </w:rPr>
              <w:t xml:space="preserve"> </w:t>
            </w:r>
            <w:r w:rsidRPr="00EB0E00">
              <w:rPr>
                <w:rFonts w:ascii="Times New Roman" w:eastAsia="Times New Roman" w:hAnsi="Times New Roman" w:cs="Times New Roman"/>
                <w:b/>
                <w:sz w:val="24"/>
                <w:szCs w:val="24"/>
              </w:rPr>
              <w:t>бали</w:t>
            </w:r>
            <w:r w:rsidRPr="00EB0E00">
              <w:rPr>
                <w:rFonts w:ascii="Times New Roman" w:eastAsia="Times New Roman" w:hAnsi="Times New Roman" w:cs="Times New Roman"/>
                <w:sz w:val="24"/>
                <w:szCs w:val="24"/>
              </w:rPr>
              <w:t xml:space="preserve">  здобувач вищої освіти володіє більшою частиною фактичного матеріалу, але викладає його не досить послідовно і логічно, допускає істотні пропуски у відповіді, не досить впевнено орієнтується у нормативній базі, не завжди вміє інтегровано застосовувати набуті знання для аналізу конкретних ситуацій, нечітко, а інколи й невірно формулює основні теоретичні положення та причинно-наслідкові зв'язки.</w:t>
            </w:r>
          </w:p>
          <w:p w:rsidR="00EB0E00" w:rsidRPr="00EB0E00" w:rsidRDefault="00EB0E00" w:rsidP="00EB0E00">
            <w:pPr>
              <w:widowControl w:val="0"/>
              <w:autoSpaceDE w:val="0"/>
              <w:autoSpaceDN w:val="0"/>
              <w:spacing w:after="0" w:line="240" w:lineRule="auto"/>
              <w:jc w:val="both"/>
              <w:rPr>
                <w:rFonts w:ascii="Times New Roman" w:eastAsia="Times New Roman" w:hAnsi="Times New Roman" w:cs="Times New Roman"/>
                <w:sz w:val="24"/>
                <w:szCs w:val="24"/>
              </w:rPr>
            </w:pPr>
            <w:r w:rsidRPr="00EB0E00">
              <w:rPr>
                <w:rFonts w:ascii="Times New Roman" w:eastAsia="Times New Roman" w:hAnsi="Times New Roman" w:cs="Times New Roman"/>
                <w:b/>
                <w:sz w:val="24"/>
                <w:szCs w:val="24"/>
              </w:rPr>
              <w:t xml:space="preserve">5-1 бали </w:t>
            </w:r>
            <w:r w:rsidRPr="00EB0E00">
              <w:rPr>
                <w:rFonts w:ascii="Times New Roman" w:eastAsia="Times New Roman" w:hAnsi="Times New Roman" w:cs="Times New Roman"/>
                <w:sz w:val="24"/>
                <w:szCs w:val="24"/>
              </w:rPr>
              <w:t xml:space="preserve">здобувач вищої освіти виявляє незнання більшої частини фактичного матеріалу;відповідь не розкриває поставлених запитань чи завдань;допускає грубі помилки. </w:t>
            </w:r>
          </w:p>
          <w:p w:rsidR="00EB0E00" w:rsidRPr="00EB0E00" w:rsidRDefault="00EB0E00" w:rsidP="00EB0E00">
            <w:pPr>
              <w:widowControl w:val="0"/>
              <w:autoSpaceDE w:val="0"/>
              <w:autoSpaceDN w:val="0"/>
              <w:spacing w:after="0" w:line="240" w:lineRule="auto"/>
              <w:jc w:val="both"/>
              <w:rPr>
                <w:rFonts w:ascii="Times New Roman" w:eastAsia="Times New Roman" w:hAnsi="Times New Roman" w:cs="Times New Roman"/>
                <w:sz w:val="24"/>
                <w:szCs w:val="24"/>
              </w:rPr>
            </w:pPr>
            <w:r w:rsidRPr="00EB0E00">
              <w:rPr>
                <w:rFonts w:ascii="Times New Roman" w:eastAsia="Times New Roman" w:hAnsi="Times New Roman" w:cs="Times New Roman"/>
                <w:b/>
                <w:sz w:val="24"/>
                <w:szCs w:val="24"/>
              </w:rPr>
              <w:t>0 балів</w:t>
            </w:r>
            <w:r w:rsidRPr="00EB0E00">
              <w:rPr>
                <w:rFonts w:ascii="Times New Roman" w:eastAsia="Times New Roman" w:hAnsi="Times New Roman" w:cs="Times New Roman"/>
                <w:sz w:val="24"/>
                <w:szCs w:val="24"/>
              </w:rPr>
              <w:t xml:space="preserve"> </w:t>
            </w:r>
            <w:r w:rsidRPr="00EB0E00">
              <w:rPr>
                <w:rFonts w:ascii="Times New Roman" w:eastAsia="Times New Roman" w:hAnsi="Times New Roman" w:cs="Times New Roman"/>
                <w:b/>
                <w:sz w:val="24"/>
                <w:szCs w:val="24"/>
              </w:rPr>
              <w:t>передбачених для відповідного завдання</w:t>
            </w:r>
            <w:r w:rsidRPr="00EB0E00">
              <w:rPr>
                <w:rFonts w:ascii="Times New Roman" w:eastAsia="Times New Roman" w:hAnsi="Times New Roman" w:cs="Times New Roman"/>
                <w:sz w:val="24"/>
                <w:szCs w:val="24"/>
              </w:rPr>
              <w:t xml:space="preserve"> – ставиться коли здобувач вищої освіти не виконав відповідного завдання або виконав його повністю неправильно.</w:t>
            </w:r>
          </w:p>
          <w:p w:rsidR="00EB0E00" w:rsidRPr="00EB0E00" w:rsidRDefault="00EB0E00" w:rsidP="00EB0E00">
            <w:pPr>
              <w:widowControl w:val="0"/>
              <w:autoSpaceDE w:val="0"/>
              <w:autoSpaceDN w:val="0"/>
              <w:spacing w:after="0" w:line="240" w:lineRule="auto"/>
              <w:jc w:val="both"/>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Після перевірки контрольної роботи та оголошення її результатів здобувачам вищої освіти надається можливість ознайомитись з власними роботами та завданнями для них, і  при необхідності оспорити результати контрольної роботи.</w:t>
            </w:r>
          </w:p>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r>
      <w:tr w:rsidR="00EB0E00" w:rsidRPr="00EB0E00" w:rsidTr="00360B79">
        <w:tc>
          <w:tcPr>
            <w:tcW w:w="1242" w:type="dxa"/>
            <w:shd w:val="clear" w:color="auto" w:fill="auto"/>
          </w:tcPr>
          <w:p w:rsidR="00EB0E00" w:rsidRPr="00143298" w:rsidRDefault="00EB0E00" w:rsidP="00143298">
            <w:pPr>
              <w:widowControl w:val="0"/>
              <w:autoSpaceDE w:val="0"/>
              <w:autoSpaceDN w:val="0"/>
              <w:spacing w:after="0" w:line="240" w:lineRule="auto"/>
              <w:ind w:right="-142"/>
              <w:rPr>
                <w:rFonts w:ascii="Times New Roman" w:eastAsia="Times New Roman" w:hAnsi="Times New Roman" w:cs="Times New Roman"/>
                <w:b/>
                <w:sz w:val="20"/>
                <w:szCs w:val="20"/>
              </w:rPr>
            </w:pPr>
            <w:r w:rsidRPr="00143298">
              <w:rPr>
                <w:rFonts w:ascii="Times New Roman" w:eastAsia="Times New Roman" w:hAnsi="Times New Roman" w:cs="Times New Roman"/>
                <w:b/>
                <w:sz w:val="20"/>
                <w:szCs w:val="20"/>
              </w:rPr>
              <w:t>Семінарські заняття</w:t>
            </w:r>
          </w:p>
        </w:tc>
        <w:tc>
          <w:tcPr>
            <w:tcW w:w="8681" w:type="dxa"/>
            <w:shd w:val="clear" w:color="auto" w:fill="auto"/>
          </w:tcPr>
          <w:p w:rsidR="00EB0E00" w:rsidRPr="00EB0E00" w:rsidRDefault="00EB0E00" w:rsidP="00485AB8">
            <w:pPr>
              <w:widowControl w:val="0"/>
              <w:autoSpaceDE w:val="0"/>
              <w:autoSpaceDN w:val="0"/>
              <w:spacing w:after="0" w:line="240" w:lineRule="auto"/>
              <w:jc w:val="both"/>
              <w:rPr>
                <w:rFonts w:ascii="Times New Roman" w:eastAsia="Times New Roman" w:hAnsi="Times New Roman" w:cs="Times New Roman"/>
                <w:sz w:val="24"/>
                <w:szCs w:val="24"/>
              </w:rPr>
            </w:pPr>
            <w:r w:rsidRPr="00EB0E00">
              <w:rPr>
                <w:rFonts w:ascii="Times New Roman" w:eastAsia="Times New Roman" w:hAnsi="Times New Roman" w:cs="Times New Roman"/>
                <w:b/>
                <w:sz w:val="24"/>
                <w:szCs w:val="24"/>
              </w:rPr>
              <w:t>Усне опитування</w:t>
            </w:r>
            <w:r w:rsidRPr="00EB0E00">
              <w:rPr>
                <w:rFonts w:ascii="Times New Roman" w:eastAsia="Times New Roman" w:hAnsi="Times New Roman" w:cs="Times New Roman"/>
                <w:sz w:val="24"/>
                <w:szCs w:val="24"/>
              </w:rPr>
              <w:t xml:space="preserve"> - включає в себе опитування за будь-яким питанням, винесеним на семінарське заняття (за вибором викладача), відповідь на питання інших ЗВО, відповідь на питання для повторення  (з тем, що було вивчено раніше), відповіді на контрольні питання з теми семінарського заняття. Максимальна кількість балів може бути виставлена ЗВО, підготовленим до відповідей на усі питання теми, включаючи питання винесені на самостійне опрацювання.  Оцінюючи відповідь, викладач керується такими критеріями, як: </w:t>
            </w:r>
            <w:r w:rsidRPr="00EB0E00">
              <w:rPr>
                <w:rFonts w:ascii="Times New Roman" w:eastAsia="Times New Roman" w:hAnsi="Times New Roman" w:cs="Times New Roman"/>
                <w:sz w:val="24"/>
                <w:szCs w:val="24"/>
              </w:rPr>
              <w:tab/>
            </w:r>
            <w:r w:rsidRPr="00EB0E00">
              <w:rPr>
                <w:rFonts w:ascii="Times New Roman" w:eastAsia="Times New Roman" w:hAnsi="Times New Roman" w:cs="Times New Roman"/>
                <w:b/>
                <w:sz w:val="24"/>
                <w:szCs w:val="24"/>
              </w:rPr>
              <w:t>5  балів</w:t>
            </w:r>
            <w:r w:rsidRPr="00EB0E00">
              <w:rPr>
                <w:rFonts w:ascii="Times New Roman" w:eastAsia="Times New Roman" w:hAnsi="Times New Roman" w:cs="Times New Roman"/>
                <w:sz w:val="24"/>
                <w:szCs w:val="24"/>
              </w:rPr>
              <w:t xml:space="preserve">  - повне, послідовне та обґрунтоване викладення матеріалу. Відповідь свідчить про глибоке розуміння питання та його зв’язок з іншими темами та питаннями. </w:t>
            </w:r>
            <w:r w:rsidRPr="00EB0E00">
              <w:rPr>
                <w:rFonts w:ascii="Times New Roman" w:eastAsia="Times New Roman" w:hAnsi="Times New Roman" w:cs="Times New Roman"/>
                <w:b/>
                <w:sz w:val="24"/>
                <w:szCs w:val="24"/>
              </w:rPr>
              <w:t xml:space="preserve">4 бали  </w:t>
            </w:r>
            <w:r w:rsidRPr="00EB0E00">
              <w:rPr>
                <w:rFonts w:ascii="Times New Roman" w:eastAsia="Times New Roman" w:hAnsi="Times New Roman" w:cs="Times New Roman"/>
                <w:sz w:val="24"/>
                <w:szCs w:val="24"/>
              </w:rPr>
              <w:t xml:space="preserve">- ЗВО дає правильний, повний виклад змісту підручника і матеріалу, поданого викладачем, але на додаткові контрольні питання, які ставить викладач відповідає не чітко. </w:t>
            </w:r>
            <w:r w:rsidRPr="00EB0E00">
              <w:rPr>
                <w:rFonts w:ascii="Times New Roman" w:eastAsia="Times New Roman" w:hAnsi="Times New Roman" w:cs="Times New Roman"/>
                <w:b/>
                <w:sz w:val="24"/>
                <w:szCs w:val="24"/>
              </w:rPr>
              <w:t xml:space="preserve">3 бали </w:t>
            </w:r>
            <w:r w:rsidRPr="00EB0E00">
              <w:rPr>
                <w:rFonts w:ascii="Times New Roman" w:eastAsia="Times New Roman" w:hAnsi="Times New Roman" w:cs="Times New Roman"/>
                <w:sz w:val="24"/>
                <w:szCs w:val="24"/>
              </w:rPr>
              <w:t xml:space="preserve">- ЗВО виявляє знання і розуміння основного навчального матеріалу, що розглядається, але під час відповіді допускає суттєві помилки і усвідомлює їх тільки після повторної вказівки викладача. Викладає матеріал не послідовно. Відповіді на уточнюючі запитання дає не одразу, не впевнено та не чітко. На додаткові питання викладача не відповідає, або відповідає дуже поверхово. </w:t>
            </w:r>
            <w:r w:rsidRPr="00EB0E00">
              <w:rPr>
                <w:rFonts w:ascii="Times New Roman" w:eastAsia="Times New Roman" w:hAnsi="Times New Roman" w:cs="Times New Roman"/>
                <w:b/>
                <w:sz w:val="24"/>
                <w:szCs w:val="24"/>
              </w:rPr>
              <w:t xml:space="preserve">2 бали – </w:t>
            </w:r>
            <w:r w:rsidRPr="00EB0E00">
              <w:rPr>
                <w:rFonts w:ascii="Times New Roman" w:eastAsia="Times New Roman" w:hAnsi="Times New Roman" w:cs="Times New Roman"/>
                <w:sz w:val="24"/>
                <w:szCs w:val="24"/>
              </w:rPr>
              <w:t xml:space="preserve">ЗВО у відповіді припускається грубих помилок і не виправляє ці помилки навіть при вказівці на </w:t>
            </w:r>
            <w:r w:rsidRPr="00EB0E00">
              <w:rPr>
                <w:rFonts w:ascii="Times New Roman" w:eastAsia="Times New Roman" w:hAnsi="Times New Roman" w:cs="Times New Roman"/>
                <w:sz w:val="24"/>
                <w:szCs w:val="24"/>
              </w:rPr>
              <w:lastRenderedPageBreak/>
              <w:t xml:space="preserve">них викладача; поверхово орієнтується в питанні та темі, яка обговорюється на семінарському занятті. </w:t>
            </w:r>
            <w:r w:rsidRPr="00EB0E00">
              <w:rPr>
                <w:rFonts w:ascii="Times New Roman" w:eastAsia="Times New Roman" w:hAnsi="Times New Roman" w:cs="Times New Roman"/>
                <w:b/>
                <w:sz w:val="24"/>
                <w:szCs w:val="24"/>
              </w:rPr>
              <w:t>1 бал</w:t>
            </w:r>
            <w:r w:rsidRPr="00EB0E00">
              <w:rPr>
                <w:rFonts w:ascii="Times New Roman" w:eastAsia="Times New Roman" w:hAnsi="Times New Roman" w:cs="Times New Roman"/>
                <w:sz w:val="24"/>
                <w:szCs w:val="24"/>
              </w:rPr>
              <w:t xml:space="preserve"> – ЗВО намагається відтворити зміст матеріалу, однак взагалі не розуміє його змісту, зв’язків </w:t>
            </w:r>
            <w:proofErr w:type="spellStart"/>
            <w:r w:rsidRPr="00EB0E00">
              <w:rPr>
                <w:rFonts w:ascii="Times New Roman" w:eastAsia="Times New Roman" w:hAnsi="Times New Roman" w:cs="Times New Roman"/>
                <w:sz w:val="24"/>
                <w:szCs w:val="24"/>
              </w:rPr>
              <w:t>терміно-понять</w:t>
            </w:r>
            <w:proofErr w:type="spellEnd"/>
            <w:r w:rsidRPr="00EB0E00">
              <w:rPr>
                <w:rFonts w:ascii="Times New Roman" w:eastAsia="Times New Roman" w:hAnsi="Times New Roman" w:cs="Times New Roman"/>
                <w:sz w:val="24"/>
                <w:szCs w:val="24"/>
              </w:rPr>
              <w:t xml:space="preserve"> та їх місця питанні, що вивчається. </w:t>
            </w:r>
            <w:r w:rsidRPr="00EB0E00">
              <w:rPr>
                <w:rFonts w:ascii="Times New Roman" w:eastAsia="Times New Roman" w:hAnsi="Times New Roman" w:cs="Times New Roman"/>
                <w:b/>
                <w:sz w:val="24"/>
                <w:szCs w:val="24"/>
              </w:rPr>
              <w:t>0 балів</w:t>
            </w:r>
            <w:r w:rsidRPr="00EB0E00">
              <w:rPr>
                <w:rFonts w:ascii="Times New Roman" w:eastAsia="Times New Roman" w:hAnsi="Times New Roman" w:cs="Times New Roman"/>
                <w:sz w:val="24"/>
                <w:szCs w:val="24"/>
              </w:rPr>
              <w:t xml:space="preserve"> отримує ЗВО, який відмовляється відповідати на запитання.</w:t>
            </w:r>
          </w:p>
          <w:p w:rsidR="00EB0E00" w:rsidRPr="00EB0E00" w:rsidRDefault="00EB0E00" w:rsidP="00485AB8">
            <w:pPr>
              <w:widowControl w:val="0"/>
              <w:autoSpaceDE w:val="0"/>
              <w:autoSpaceDN w:val="0"/>
              <w:spacing w:after="0" w:line="240" w:lineRule="auto"/>
              <w:jc w:val="both"/>
              <w:rPr>
                <w:rFonts w:ascii="Times New Roman" w:eastAsia="Times New Roman" w:hAnsi="Times New Roman" w:cs="Times New Roman"/>
                <w:sz w:val="24"/>
                <w:szCs w:val="24"/>
              </w:rPr>
            </w:pPr>
            <w:r w:rsidRPr="00EB0E00">
              <w:rPr>
                <w:rFonts w:ascii="Times New Roman" w:eastAsia="Times New Roman" w:hAnsi="Times New Roman" w:cs="Times New Roman"/>
                <w:b/>
                <w:sz w:val="24"/>
                <w:szCs w:val="24"/>
              </w:rPr>
              <w:t>Письмове опитування на семінарі</w:t>
            </w:r>
            <w:r w:rsidRPr="00EB0E00">
              <w:rPr>
                <w:rFonts w:ascii="Times New Roman" w:eastAsia="Times New Roman" w:hAnsi="Times New Roman" w:cs="Times New Roman"/>
                <w:sz w:val="24"/>
                <w:szCs w:val="24"/>
              </w:rPr>
              <w:t xml:space="preserve"> може проводитися на занятті протягом 10-15 хвилин. Викликаються окремі здобувачі вищої освіти, які повинні дати відповіді на запитання, запропоновані викладачем на його розсуд. Це можуть бути питання як теми даного семінарського заняття, так і з попередніх тем. Метою проведення письмового опитування є перевірка знань здобувачів вищої освіти та вміння змістовно та коротко викласти відповіді на окремі питання теми. Оцінюючи відповідь, викладач керується такими критеріями: повнота,  правильність та стислість відповіді, логіка і аргументованість викладу думок. Максимальна кількість балів, яку студент може отримати під час письмової відповіді на питання 5 балів. </w:t>
            </w:r>
          </w:p>
          <w:p w:rsidR="00EB0E00" w:rsidRPr="00EB0E00" w:rsidRDefault="00EB0E00" w:rsidP="00485AB8">
            <w:pPr>
              <w:widowControl w:val="0"/>
              <w:autoSpaceDE w:val="0"/>
              <w:autoSpaceDN w:val="0"/>
              <w:spacing w:after="0" w:line="240" w:lineRule="auto"/>
              <w:jc w:val="both"/>
              <w:rPr>
                <w:rFonts w:ascii="Times New Roman" w:eastAsia="Times New Roman" w:hAnsi="Times New Roman" w:cs="Times New Roman"/>
                <w:sz w:val="24"/>
                <w:szCs w:val="24"/>
              </w:rPr>
            </w:pPr>
            <w:r w:rsidRPr="00EB0E00">
              <w:rPr>
                <w:rFonts w:ascii="Times New Roman" w:eastAsia="Times New Roman" w:hAnsi="Times New Roman" w:cs="Times New Roman"/>
                <w:b/>
                <w:sz w:val="24"/>
                <w:szCs w:val="24"/>
              </w:rPr>
              <w:t xml:space="preserve">Реферування наукової літератури </w:t>
            </w:r>
            <w:r w:rsidRPr="00EB0E00">
              <w:rPr>
                <w:rFonts w:ascii="Times New Roman" w:eastAsia="Times New Roman" w:hAnsi="Times New Roman" w:cs="Times New Roman"/>
                <w:sz w:val="24"/>
                <w:szCs w:val="24"/>
              </w:rPr>
              <w:t>полягає у самостійному опрацюванні ЗВО наукової літератури (як правило наукової статті),  критичному огляді та короткому переказі її змісту, а також наведення найважливіших висновків. Максимальна кількість балів за реферування наукової літератури – 5 балів.</w:t>
            </w:r>
          </w:p>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r>
      <w:tr w:rsidR="00EB0E00" w:rsidRPr="00EB0E00" w:rsidTr="00360B79">
        <w:tc>
          <w:tcPr>
            <w:tcW w:w="1242" w:type="dxa"/>
            <w:shd w:val="clear" w:color="auto" w:fill="auto"/>
          </w:tcPr>
          <w:p w:rsidR="00143298" w:rsidRDefault="00EB0E00" w:rsidP="00143298">
            <w:pPr>
              <w:widowControl w:val="0"/>
              <w:autoSpaceDE w:val="0"/>
              <w:autoSpaceDN w:val="0"/>
              <w:spacing w:after="0" w:line="240" w:lineRule="auto"/>
              <w:ind w:right="-142"/>
              <w:rPr>
                <w:rFonts w:ascii="Times New Roman" w:eastAsia="Times New Roman" w:hAnsi="Times New Roman" w:cs="Times New Roman"/>
                <w:b/>
                <w:sz w:val="20"/>
                <w:szCs w:val="20"/>
              </w:rPr>
            </w:pPr>
            <w:r w:rsidRPr="00143298">
              <w:rPr>
                <w:rFonts w:ascii="Times New Roman" w:eastAsia="Times New Roman" w:hAnsi="Times New Roman" w:cs="Times New Roman"/>
                <w:b/>
                <w:sz w:val="20"/>
                <w:szCs w:val="20"/>
              </w:rPr>
              <w:lastRenderedPageBreak/>
              <w:t xml:space="preserve">Умови допуску до </w:t>
            </w:r>
            <w:proofErr w:type="spellStart"/>
            <w:r w:rsidRPr="00143298">
              <w:rPr>
                <w:rFonts w:ascii="Times New Roman" w:eastAsia="Times New Roman" w:hAnsi="Times New Roman" w:cs="Times New Roman"/>
                <w:b/>
                <w:sz w:val="20"/>
                <w:szCs w:val="20"/>
              </w:rPr>
              <w:t>підсум</w:t>
            </w:r>
            <w:r w:rsidR="00143298">
              <w:rPr>
                <w:rFonts w:ascii="Times New Roman" w:eastAsia="Times New Roman" w:hAnsi="Times New Roman" w:cs="Times New Roman"/>
                <w:b/>
                <w:sz w:val="20"/>
                <w:szCs w:val="20"/>
              </w:rPr>
              <w:t>к</w:t>
            </w:r>
            <w:r w:rsidRPr="00143298">
              <w:rPr>
                <w:rFonts w:ascii="Times New Roman" w:eastAsia="Times New Roman" w:hAnsi="Times New Roman" w:cs="Times New Roman"/>
                <w:b/>
                <w:sz w:val="20"/>
                <w:szCs w:val="20"/>
              </w:rPr>
              <w:t>ово</w:t>
            </w:r>
            <w:r w:rsidR="00143298">
              <w:rPr>
                <w:rFonts w:ascii="Times New Roman" w:eastAsia="Times New Roman" w:hAnsi="Times New Roman" w:cs="Times New Roman"/>
                <w:b/>
                <w:sz w:val="20"/>
                <w:szCs w:val="20"/>
              </w:rPr>
              <w:t>-</w:t>
            </w:r>
            <w:proofErr w:type="spellEnd"/>
          </w:p>
          <w:p w:rsidR="00EB0E00" w:rsidRPr="00143298" w:rsidRDefault="00EB0E00" w:rsidP="00143298">
            <w:pPr>
              <w:widowControl w:val="0"/>
              <w:autoSpaceDE w:val="0"/>
              <w:autoSpaceDN w:val="0"/>
              <w:spacing w:after="0" w:line="240" w:lineRule="auto"/>
              <w:ind w:right="-142"/>
              <w:rPr>
                <w:rFonts w:ascii="Times New Roman" w:eastAsia="Times New Roman" w:hAnsi="Times New Roman" w:cs="Times New Roman"/>
                <w:b/>
                <w:sz w:val="20"/>
                <w:szCs w:val="20"/>
              </w:rPr>
            </w:pPr>
            <w:proofErr w:type="spellStart"/>
            <w:r w:rsidRPr="00143298">
              <w:rPr>
                <w:rFonts w:ascii="Times New Roman" w:eastAsia="Times New Roman" w:hAnsi="Times New Roman" w:cs="Times New Roman"/>
                <w:b/>
                <w:sz w:val="20"/>
                <w:szCs w:val="20"/>
              </w:rPr>
              <w:t>го</w:t>
            </w:r>
            <w:proofErr w:type="spellEnd"/>
            <w:r w:rsidRPr="00143298">
              <w:rPr>
                <w:rFonts w:ascii="Times New Roman" w:eastAsia="Times New Roman" w:hAnsi="Times New Roman" w:cs="Times New Roman"/>
                <w:b/>
                <w:sz w:val="20"/>
                <w:szCs w:val="20"/>
              </w:rPr>
              <w:t xml:space="preserve"> контролю</w:t>
            </w:r>
          </w:p>
        </w:tc>
        <w:tc>
          <w:tcPr>
            <w:tcW w:w="8681" w:type="dxa"/>
            <w:shd w:val="clear" w:color="auto" w:fill="auto"/>
          </w:tcPr>
          <w:p w:rsidR="00EB0E00" w:rsidRPr="00EB0E00" w:rsidRDefault="00EB0E00" w:rsidP="003406AE">
            <w:pPr>
              <w:widowControl w:val="0"/>
              <w:autoSpaceDE w:val="0"/>
              <w:autoSpaceDN w:val="0"/>
              <w:spacing w:after="0" w:line="240" w:lineRule="auto"/>
              <w:jc w:val="both"/>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 xml:space="preserve">Здобувачі вищої освіти, які повністю виконали вимоги навчальної дисципліни </w:t>
            </w:r>
            <w:r w:rsidRPr="00EB0E00">
              <w:rPr>
                <w:rFonts w:ascii="Times New Roman" w:eastAsia="Times New Roman" w:hAnsi="Times New Roman" w:cs="Times New Roman"/>
                <w:b/>
                <w:sz w:val="24"/>
                <w:szCs w:val="24"/>
              </w:rPr>
              <w:t>«</w:t>
            </w:r>
            <w:r w:rsidRPr="00EB0E00">
              <w:rPr>
                <w:rFonts w:ascii="Times New Roman" w:eastAsia="Times New Roman" w:hAnsi="Times New Roman" w:cs="Times New Roman"/>
                <w:sz w:val="24"/>
                <w:szCs w:val="24"/>
              </w:rPr>
              <w:t xml:space="preserve">Актуальні проблеми міжнародного публічного права»   допускаються до складання </w:t>
            </w:r>
            <w:r w:rsidR="003406AE" w:rsidRPr="003406AE">
              <w:rPr>
                <w:rFonts w:ascii="Times New Roman" w:eastAsia="Times New Roman" w:hAnsi="Times New Roman" w:cs="Times New Roman"/>
                <w:sz w:val="24"/>
                <w:szCs w:val="24"/>
              </w:rPr>
              <w:t>диференційованого</w:t>
            </w:r>
            <w:r w:rsidRPr="00EB0E00">
              <w:rPr>
                <w:rFonts w:ascii="Times New Roman" w:eastAsia="Times New Roman" w:hAnsi="Times New Roman" w:cs="Times New Roman"/>
                <w:sz w:val="24"/>
                <w:szCs w:val="24"/>
              </w:rPr>
              <w:t xml:space="preserve"> заліку.  Якщо здобувач вищої освіти виконав всі види робіт протягом семестру, то він, за бажанням, може залишити набрану кількість балів як підсумкову оцінку і не складати </w:t>
            </w:r>
            <w:r w:rsidR="003406AE" w:rsidRPr="003406AE">
              <w:rPr>
                <w:rFonts w:ascii="Times New Roman" w:eastAsia="Times New Roman" w:hAnsi="Times New Roman" w:cs="Times New Roman"/>
                <w:sz w:val="24"/>
                <w:szCs w:val="24"/>
              </w:rPr>
              <w:t>диференці</w:t>
            </w:r>
            <w:r w:rsidR="003406AE">
              <w:rPr>
                <w:rFonts w:ascii="Times New Roman" w:eastAsia="Times New Roman" w:hAnsi="Times New Roman" w:cs="Times New Roman"/>
                <w:sz w:val="24"/>
                <w:szCs w:val="24"/>
              </w:rPr>
              <w:t>йований</w:t>
            </w:r>
            <w:r w:rsidRPr="00EB0E00">
              <w:rPr>
                <w:rFonts w:ascii="Times New Roman" w:eastAsia="Times New Roman" w:hAnsi="Times New Roman" w:cs="Times New Roman"/>
                <w:sz w:val="24"/>
                <w:szCs w:val="24"/>
              </w:rPr>
              <w:t xml:space="preserve"> залік. Повторне складання </w:t>
            </w:r>
            <w:r w:rsidR="00BC048C" w:rsidRPr="00BC048C">
              <w:rPr>
                <w:rFonts w:ascii="Times New Roman" w:eastAsia="Times New Roman" w:hAnsi="Times New Roman" w:cs="Times New Roman"/>
                <w:sz w:val="24"/>
                <w:szCs w:val="24"/>
              </w:rPr>
              <w:t>диференційованого</w:t>
            </w:r>
            <w:r w:rsidRPr="00EB0E00">
              <w:rPr>
                <w:rFonts w:ascii="Times New Roman" w:eastAsia="Times New Roman" w:hAnsi="Times New Roman" w:cs="Times New Roman"/>
                <w:sz w:val="24"/>
                <w:szCs w:val="24"/>
              </w:rPr>
              <w:t xml:space="preserve"> заліку з метою підвищення позитивної оцінки не дозволяється.</w:t>
            </w:r>
          </w:p>
          <w:p w:rsidR="00EB0E00" w:rsidRPr="00EB0E00" w:rsidRDefault="00EB0E00" w:rsidP="003406AE">
            <w:pPr>
              <w:widowControl w:val="0"/>
              <w:autoSpaceDE w:val="0"/>
              <w:autoSpaceDN w:val="0"/>
              <w:spacing w:after="0" w:line="240" w:lineRule="auto"/>
              <w:jc w:val="both"/>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 xml:space="preserve">У випадку, якщо ЗВО протягом семестру не виконав </w:t>
            </w:r>
            <w:r w:rsidRPr="00EB0E00">
              <w:rPr>
                <w:rFonts w:ascii="Times New Roman" w:eastAsia="Times New Roman" w:hAnsi="Times New Roman" w:cs="Times New Roman"/>
                <w:sz w:val="24"/>
                <w:szCs w:val="24"/>
              </w:rPr>
              <w:br/>
              <w:t xml:space="preserve">у повному обсязі всіх видів навчальної роботи, має більше 30% пропусків навчальних занять (без поважних причин) від загального обсягу аудиторних годин відповідної навчальної дисципліни або не набрав мінімально необхідну кількість балів (тобто кількість балів, яка сумарно з максимально можливою кількістю балів, які ЗВО може отримати під час семестрового контролю не дозволить отримати підсумкову оцінку «задовільно – Е, 60 балів»), </w:t>
            </w:r>
            <w:r w:rsidRPr="00EB0E00">
              <w:rPr>
                <w:rFonts w:ascii="Times New Roman" w:eastAsia="Times New Roman" w:hAnsi="Times New Roman" w:cs="Times New Roman"/>
                <w:b/>
                <w:i/>
                <w:sz w:val="24"/>
                <w:szCs w:val="24"/>
                <w:u w:val="single"/>
              </w:rPr>
              <w:t xml:space="preserve">(1 семестр – 30 балів), </w:t>
            </w:r>
            <w:r w:rsidRPr="00EB0E00">
              <w:rPr>
                <w:rFonts w:ascii="Times New Roman" w:eastAsia="Times New Roman" w:hAnsi="Times New Roman" w:cs="Times New Roman"/>
                <w:sz w:val="24"/>
                <w:szCs w:val="24"/>
              </w:rPr>
              <w:t xml:space="preserve">то він не допускається до складання </w:t>
            </w:r>
            <w:r w:rsidR="003406AE">
              <w:rPr>
                <w:rFonts w:ascii="Times New Roman" w:eastAsia="Times New Roman" w:hAnsi="Times New Roman" w:cs="Times New Roman"/>
                <w:sz w:val="24"/>
                <w:szCs w:val="24"/>
              </w:rPr>
              <w:t>диференційованого</w:t>
            </w:r>
            <w:r w:rsidRPr="00EB0E00">
              <w:rPr>
                <w:rFonts w:ascii="Times New Roman" w:eastAsia="Times New Roman" w:hAnsi="Times New Roman" w:cs="Times New Roman"/>
                <w:sz w:val="24"/>
                <w:szCs w:val="24"/>
              </w:rPr>
              <w:t xml:space="preserve"> заліку під час семестрового контролю, але має право ліквідувати академічну заборгованість.</w:t>
            </w:r>
          </w:p>
          <w:p w:rsidR="00EB0E00" w:rsidRPr="00EB0E00" w:rsidRDefault="00EB0E00" w:rsidP="003406AE">
            <w:pPr>
              <w:widowControl w:val="0"/>
              <w:autoSpaceDE w:val="0"/>
              <w:autoSpaceDN w:val="0"/>
              <w:spacing w:after="0" w:line="240" w:lineRule="auto"/>
              <w:jc w:val="both"/>
              <w:rPr>
                <w:rFonts w:ascii="Times New Roman" w:eastAsia="Times New Roman" w:hAnsi="Times New Roman" w:cs="Times New Roman"/>
                <w:sz w:val="24"/>
                <w:szCs w:val="24"/>
              </w:rPr>
            </w:pPr>
            <w:r w:rsidRPr="00EB0E00">
              <w:rPr>
                <w:rFonts w:ascii="Times New Roman" w:eastAsia="Times New Roman" w:hAnsi="Times New Roman" w:cs="Times New Roman"/>
                <w:sz w:val="24"/>
                <w:szCs w:val="24"/>
              </w:rPr>
              <w:t xml:space="preserve">Результати оцінювання знань під час семестрового контролю, </w:t>
            </w:r>
            <w:r w:rsidRPr="00EB0E00">
              <w:rPr>
                <w:rFonts w:ascii="Times New Roman" w:eastAsia="Times New Roman" w:hAnsi="Times New Roman" w:cs="Times New Roman"/>
                <w:sz w:val="24"/>
                <w:szCs w:val="24"/>
              </w:rPr>
              <w:br/>
              <w:t xml:space="preserve">можуть бути оскаржені здобувачами вищої освіти. Для вирішення спірних питань, пов’язаних з організацією та проведенням семестрового контролю, в  навчально-науковому інституті (факультеті) розпорядженням директора (декана) створюється апеляційна комісія, до складу якої включаються, завідувачі </w:t>
            </w:r>
            <w:r w:rsidRPr="00EB0E00">
              <w:rPr>
                <w:rFonts w:ascii="Times New Roman" w:eastAsia="Times New Roman" w:hAnsi="Times New Roman" w:cs="Times New Roman"/>
                <w:sz w:val="24"/>
                <w:szCs w:val="24"/>
              </w:rPr>
              <w:br/>
              <w:t>кафедр, науково-педагогічні працівники та представники органів студентського самоврядування. Головою апеляційної комісії призначається директор (декан).</w:t>
            </w:r>
          </w:p>
          <w:p w:rsidR="00EB0E00" w:rsidRPr="00EB0E00" w:rsidRDefault="00EB0E00" w:rsidP="00EB0E00">
            <w:pPr>
              <w:widowControl w:val="0"/>
              <w:autoSpaceDE w:val="0"/>
              <w:autoSpaceDN w:val="0"/>
              <w:spacing w:after="0" w:line="240" w:lineRule="auto"/>
              <w:rPr>
                <w:rFonts w:ascii="Times New Roman" w:eastAsia="Times New Roman" w:hAnsi="Times New Roman" w:cs="Times New Roman"/>
                <w:b/>
                <w:sz w:val="24"/>
                <w:szCs w:val="24"/>
              </w:rPr>
            </w:pPr>
          </w:p>
        </w:tc>
      </w:tr>
    </w:tbl>
    <w:p w:rsidR="009777E5" w:rsidRDefault="009777E5" w:rsidP="009777E5">
      <w:pPr>
        <w:widowControl w:val="0"/>
        <w:autoSpaceDE w:val="0"/>
        <w:autoSpaceDN w:val="0"/>
        <w:spacing w:after="0" w:line="240" w:lineRule="auto"/>
        <w:rPr>
          <w:rFonts w:ascii="Times New Roman" w:eastAsia="Times New Roman" w:hAnsi="Times New Roman"/>
          <w:sz w:val="23"/>
          <w:szCs w:val="28"/>
        </w:rPr>
      </w:pPr>
    </w:p>
    <w:p w:rsidR="009777E5" w:rsidRDefault="009777E5" w:rsidP="009777E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Підсумковий контроль</w:t>
      </w:r>
    </w:p>
    <w:tbl>
      <w:tblPr>
        <w:tblW w:w="1008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8160"/>
        <w:gridCol w:w="793"/>
        <w:gridCol w:w="793"/>
      </w:tblGrid>
      <w:tr w:rsidR="009777E5" w:rsidTr="009777E5">
        <w:trPr>
          <w:trHeight w:val="300"/>
        </w:trPr>
        <w:tc>
          <w:tcPr>
            <w:tcW w:w="84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777E5" w:rsidRDefault="009777E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Модуль за тематичним планом дисципліни та вид контролю</w:t>
            </w:r>
          </w:p>
        </w:tc>
        <w:tc>
          <w:tcPr>
            <w:tcW w:w="15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777E5" w:rsidRDefault="009777E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Кількість балів</w:t>
            </w:r>
          </w:p>
        </w:tc>
      </w:tr>
      <w:tr w:rsidR="009777E5" w:rsidTr="009777E5">
        <w:trPr>
          <w:trHeight w:val="3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777E5" w:rsidRDefault="009777E5">
            <w:pPr>
              <w:spacing w:after="0" w:line="240" w:lineRule="auto"/>
              <w:rPr>
                <w:rFonts w:ascii="Times New Roman" w:eastAsia="Times New Roman" w:hAnsi="Times New Roman"/>
                <w:b/>
                <w:bCs/>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777E5" w:rsidRDefault="009777E5">
            <w:pPr>
              <w:spacing w:after="0" w:line="240" w:lineRule="auto"/>
              <w:rPr>
                <w:rFonts w:ascii="Times New Roman" w:eastAsia="Times New Roman" w:hAnsi="Times New Roman"/>
                <w:b/>
                <w:bCs/>
                <w:sz w:val="24"/>
                <w:szCs w:val="24"/>
                <w:lang w:eastAsia="ru-RU"/>
              </w:rPr>
            </w:pPr>
          </w:p>
        </w:tc>
      </w:tr>
      <w:tr w:rsidR="009777E5" w:rsidTr="009777E5">
        <w:trPr>
          <w:trHeight w:val="330"/>
        </w:trPr>
        <w:tc>
          <w:tcPr>
            <w:tcW w:w="8496" w:type="dxa"/>
            <w:gridSpan w:val="2"/>
            <w:tcBorders>
              <w:top w:val="single" w:sz="4" w:space="0" w:color="auto"/>
              <w:left w:val="single" w:sz="4" w:space="0" w:color="auto"/>
              <w:bottom w:val="single" w:sz="4" w:space="0" w:color="auto"/>
              <w:right w:val="single" w:sz="4" w:space="0" w:color="auto"/>
            </w:tcBorders>
            <w:vAlign w:val="bottom"/>
            <w:hideMark/>
          </w:tcPr>
          <w:p w:rsidR="009777E5" w:rsidRDefault="009777E5">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Результат поточного контролю</w:t>
            </w:r>
          </w:p>
        </w:tc>
        <w:tc>
          <w:tcPr>
            <w:tcW w:w="793" w:type="dxa"/>
            <w:tcBorders>
              <w:top w:val="single" w:sz="4" w:space="0" w:color="auto"/>
              <w:left w:val="single" w:sz="4" w:space="0" w:color="auto"/>
              <w:bottom w:val="single" w:sz="4" w:space="0" w:color="auto"/>
              <w:right w:val="nil"/>
            </w:tcBorders>
            <w:hideMark/>
          </w:tcPr>
          <w:p w:rsidR="009777E5" w:rsidRDefault="009777E5">
            <w:pPr>
              <w:spacing w:after="0" w:line="240" w:lineRule="auto"/>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0…</w:t>
            </w:r>
          </w:p>
        </w:tc>
        <w:tc>
          <w:tcPr>
            <w:tcW w:w="793" w:type="dxa"/>
            <w:tcBorders>
              <w:top w:val="single" w:sz="4" w:space="0" w:color="auto"/>
              <w:left w:val="nil"/>
              <w:bottom w:val="single" w:sz="4" w:space="0" w:color="auto"/>
              <w:right w:val="single" w:sz="4" w:space="0" w:color="auto"/>
            </w:tcBorders>
            <w:hideMark/>
          </w:tcPr>
          <w:p w:rsidR="009777E5" w:rsidRDefault="009777E5">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70</w:t>
            </w:r>
          </w:p>
        </w:tc>
      </w:tr>
      <w:tr w:rsidR="009777E5" w:rsidTr="009777E5">
        <w:trPr>
          <w:trHeight w:val="330"/>
        </w:trPr>
        <w:tc>
          <w:tcPr>
            <w:tcW w:w="336" w:type="dxa"/>
            <w:tcBorders>
              <w:top w:val="single" w:sz="4" w:space="0" w:color="auto"/>
              <w:left w:val="single" w:sz="4" w:space="0" w:color="auto"/>
              <w:bottom w:val="single" w:sz="4" w:space="0" w:color="auto"/>
              <w:right w:val="single" w:sz="4" w:space="0" w:color="auto"/>
            </w:tcBorders>
            <w:vAlign w:val="center"/>
            <w:hideMark/>
          </w:tcPr>
          <w:p w:rsidR="009777E5" w:rsidRDefault="009777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160" w:type="dxa"/>
            <w:tcBorders>
              <w:top w:val="single" w:sz="4" w:space="0" w:color="auto"/>
              <w:left w:val="single" w:sz="4" w:space="0" w:color="auto"/>
              <w:bottom w:val="single" w:sz="4" w:space="0" w:color="auto"/>
              <w:right w:val="single" w:sz="4" w:space="0" w:color="auto"/>
            </w:tcBorders>
            <w:noWrap/>
            <w:vAlign w:val="center"/>
            <w:hideMark/>
          </w:tcPr>
          <w:p w:rsidR="009777E5" w:rsidRDefault="009777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Теоретичне питання</w:t>
            </w:r>
          </w:p>
        </w:tc>
        <w:tc>
          <w:tcPr>
            <w:tcW w:w="793" w:type="dxa"/>
            <w:tcBorders>
              <w:top w:val="single" w:sz="4" w:space="0" w:color="auto"/>
              <w:left w:val="single" w:sz="4" w:space="0" w:color="auto"/>
              <w:bottom w:val="single" w:sz="4" w:space="0" w:color="auto"/>
              <w:right w:val="nil"/>
            </w:tcBorders>
            <w:vAlign w:val="center"/>
            <w:hideMark/>
          </w:tcPr>
          <w:p w:rsidR="009777E5" w:rsidRDefault="009777E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793" w:type="dxa"/>
            <w:tcBorders>
              <w:top w:val="single" w:sz="4" w:space="0" w:color="auto"/>
              <w:left w:val="nil"/>
              <w:bottom w:val="single" w:sz="4" w:space="0" w:color="auto"/>
              <w:right w:val="single" w:sz="4" w:space="0" w:color="auto"/>
            </w:tcBorders>
            <w:vAlign w:val="center"/>
            <w:hideMark/>
          </w:tcPr>
          <w:p w:rsidR="009777E5" w:rsidRDefault="009777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9777E5" w:rsidTr="009777E5">
        <w:trPr>
          <w:trHeight w:val="330"/>
        </w:trPr>
        <w:tc>
          <w:tcPr>
            <w:tcW w:w="336" w:type="dxa"/>
            <w:tcBorders>
              <w:top w:val="single" w:sz="4" w:space="0" w:color="auto"/>
              <w:left w:val="single" w:sz="4" w:space="0" w:color="auto"/>
              <w:bottom w:val="single" w:sz="4" w:space="0" w:color="auto"/>
              <w:right w:val="single" w:sz="4" w:space="0" w:color="auto"/>
            </w:tcBorders>
            <w:vAlign w:val="center"/>
            <w:hideMark/>
          </w:tcPr>
          <w:p w:rsidR="009777E5" w:rsidRDefault="009777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160" w:type="dxa"/>
            <w:tcBorders>
              <w:top w:val="single" w:sz="4" w:space="0" w:color="auto"/>
              <w:left w:val="single" w:sz="4" w:space="0" w:color="auto"/>
              <w:bottom w:val="single" w:sz="4" w:space="0" w:color="auto"/>
              <w:right w:val="single" w:sz="4" w:space="0" w:color="auto"/>
            </w:tcBorders>
            <w:noWrap/>
            <w:vAlign w:val="center"/>
            <w:hideMark/>
          </w:tcPr>
          <w:p w:rsidR="009777E5" w:rsidRDefault="009777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Теоретичне питання</w:t>
            </w:r>
          </w:p>
        </w:tc>
        <w:tc>
          <w:tcPr>
            <w:tcW w:w="793" w:type="dxa"/>
            <w:tcBorders>
              <w:top w:val="single" w:sz="4" w:space="0" w:color="auto"/>
              <w:left w:val="single" w:sz="4" w:space="0" w:color="auto"/>
              <w:bottom w:val="single" w:sz="4" w:space="0" w:color="auto"/>
              <w:right w:val="nil"/>
            </w:tcBorders>
            <w:vAlign w:val="center"/>
            <w:hideMark/>
          </w:tcPr>
          <w:p w:rsidR="009777E5" w:rsidRDefault="009777E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793" w:type="dxa"/>
            <w:tcBorders>
              <w:top w:val="single" w:sz="4" w:space="0" w:color="auto"/>
              <w:left w:val="nil"/>
              <w:bottom w:val="single" w:sz="4" w:space="0" w:color="auto"/>
              <w:right w:val="single" w:sz="4" w:space="0" w:color="auto"/>
            </w:tcBorders>
            <w:vAlign w:val="center"/>
            <w:hideMark/>
          </w:tcPr>
          <w:p w:rsidR="009777E5" w:rsidRDefault="009777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9777E5" w:rsidTr="009777E5">
        <w:trPr>
          <w:trHeight w:val="330"/>
        </w:trPr>
        <w:tc>
          <w:tcPr>
            <w:tcW w:w="336" w:type="dxa"/>
            <w:tcBorders>
              <w:top w:val="single" w:sz="4" w:space="0" w:color="auto"/>
              <w:left w:val="single" w:sz="4" w:space="0" w:color="auto"/>
              <w:bottom w:val="single" w:sz="4" w:space="0" w:color="auto"/>
              <w:right w:val="single" w:sz="4" w:space="0" w:color="auto"/>
            </w:tcBorders>
            <w:vAlign w:val="center"/>
            <w:hideMark/>
          </w:tcPr>
          <w:p w:rsidR="009777E5" w:rsidRDefault="009777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8160" w:type="dxa"/>
            <w:tcBorders>
              <w:top w:val="single" w:sz="4" w:space="0" w:color="auto"/>
              <w:left w:val="single" w:sz="4" w:space="0" w:color="auto"/>
              <w:bottom w:val="single" w:sz="4" w:space="0" w:color="auto"/>
              <w:right w:val="single" w:sz="4" w:space="0" w:color="auto"/>
            </w:tcBorders>
            <w:noWrap/>
            <w:vAlign w:val="center"/>
            <w:hideMark/>
          </w:tcPr>
          <w:p w:rsidR="009777E5" w:rsidRDefault="009777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Теоретичне питання</w:t>
            </w:r>
          </w:p>
        </w:tc>
        <w:tc>
          <w:tcPr>
            <w:tcW w:w="793" w:type="dxa"/>
            <w:tcBorders>
              <w:top w:val="single" w:sz="4" w:space="0" w:color="auto"/>
              <w:left w:val="single" w:sz="4" w:space="0" w:color="auto"/>
              <w:bottom w:val="single" w:sz="4" w:space="0" w:color="auto"/>
              <w:right w:val="nil"/>
            </w:tcBorders>
            <w:vAlign w:val="center"/>
            <w:hideMark/>
          </w:tcPr>
          <w:p w:rsidR="009777E5" w:rsidRDefault="009777E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793" w:type="dxa"/>
            <w:tcBorders>
              <w:top w:val="single" w:sz="4" w:space="0" w:color="auto"/>
              <w:left w:val="nil"/>
              <w:bottom w:val="single" w:sz="4" w:space="0" w:color="auto"/>
              <w:right w:val="single" w:sz="4" w:space="0" w:color="auto"/>
            </w:tcBorders>
            <w:vAlign w:val="center"/>
            <w:hideMark/>
          </w:tcPr>
          <w:p w:rsidR="009777E5" w:rsidRDefault="009777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9777E5" w:rsidTr="009777E5">
        <w:trPr>
          <w:trHeight w:val="330"/>
        </w:trPr>
        <w:tc>
          <w:tcPr>
            <w:tcW w:w="8496" w:type="dxa"/>
            <w:gridSpan w:val="2"/>
            <w:tcBorders>
              <w:top w:val="single" w:sz="4" w:space="0" w:color="auto"/>
              <w:left w:val="single" w:sz="4" w:space="0" w:color="auto"/>
              <w:bottom w:val="single" w:sz="4" w:space="0" w:color="auto"/>
              <w:right w:val="single" w:sz="4" w:space="0" w:color="auto"/>
            </w:tcBorders>
            <w:noWrap/>
            <w:vAlign w:val="bottom"/>
            <w:hideMark/>
          </w:tcPr>
          <w:p w:rsidR="009777E5" w:rsidRDefault="009777E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Зважена семестрова оцінка</w:t>
            </w:r>
          </w:p>
        </w:tc>
        <w:tc>
          <w:tcPr>
            <w:tcW w:w="793" w:type="dxa"/>
            <w:tcBorders>
              <w:top w:val="single" w:sz="4" w:space="0" w:color="auto"/>
              <w:left w:val="single" w:sz="4" w:space="0" w:color="auto"/>
              <w:bottom w:val="single" w:sz="4" w:space="0" w:color="auto"/>
              <w:right w:val="nil"/>
            </w:tcBorders>
            <w:hideMark/>
          </w:tcPr>
          <w:p w:rsidR="009777E5" w:rsidRDefault="009777E5">
            <w:pPr>
              <w:spacing w:after="0" w:line="240" w:lineRule="auto"/>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0…</w:t>
            </w:r>
          </w:p>
        </w:tc>
        <w:tc>
          <w:tcPr>
            <w:tcW w:w="793" w:type="dxa"/>
            <w:tcBorders>
              <w:top w:val="single" w:sz="4" w:space="0" w:color="auto"/>
              <w:left w:val="nil"/>
              <w:bottom w:val="single" w:sz="4" w:space="0" w:color="auto"/>
              <w:right w:val="single" w:sz="4" w:space="0" w:color="auto"/>
            </w:tcBorders>
            <w:hideMark/>
          </w:tcPr>
          <w:p w:rsidR="009777E5" w:rsidRDefault="009777E5">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100</w:t>
            </w:r>
          </w:p>
        </w:tc>
      </w:tr>
    </w:tbl>
    <w:p w:rsidR="009777E5" w:rsidRDefault="009777E5" w:rsidP="009777E5">
      <w:pPr>
        <w:widowControl w:val="0"/>
        <w:autoSpaceDE w:val="0"/>
        <w:autoSpaceDN w:val="0"/>
        <w:spacing w:after="0" w:line="240" w:lineRule="auto"/>
        <w:rPr>
          <w:rFonts w:ascii="Times New Roman" w:eastAsia="Times New Roman" w:hAnsi="Times New Roman"/>
          <w:b/>
          <w:sz w:val="16"/>
          <w:szCs w:val="28"/>
        </w:rPr>
      </w:pPr>
    </w:p>
    <w:p w:rsidR="009777E5" w:rsidRDefault="009777E5" w:rsidP="009777E5">
      <w:pPr>
        <w:widowControl w:val="0"/>
        <w:autoSpaceDE w:val="0"/>
        <w:autoSpaceDN w:val="0"/>
        <w:spacing w:after="0" w:line="240" w:lineRule="auto"/>
        <w:jc w:val="center"/>
        <w:rPr>
          <w:rFonts w:ascii="Times New Roman" w:eastAsia="Times New Roman" w:hAnsi="Times New Roman"/>
          <w:b/>
          <w:sz w:val="24"/>
        </w:rPr>
      </w:pPr>
    </w:p>
    <w:p w:rsidR="009777E5" w:rsidRDefault="009777E5" w:rsidP="009777E5">
      <w:pPr>
        <w:widowControl w:val="0"/>
        <w:autoSpaceDE w:val="0"/>
        <w:autoSpaceDN w:val="0"/>
        <w:spacing w:after="0" w:line="240" w:lineRule="auto"/>
        <w:jc w:val="center"/>
        <w:rPr>
          <w:rFonts w:ascii="Times New Roman" w:eastAsia="Times New Roman" w:hAnsi="Times New Roman"/>
          <w:b/>
          <w:sz w:val="24"/>
        </w:rPr>
      </w:pPr>
      <w:r>
        <w:rPr>
          <w:rFonts w:ascii="Times New Roman" w:eastAsia="Times New Roman" w:hAnsi="Times New Roman"/>
          <w:b/>
          <w:sz w:val="24"/>
        </w:rPr>
        <w:t>Шкала</w:t>
      </w:r>
      <w:r>
        <w:rPr>
          <w:rFonts w:ascii="Times New Roman" w:eastAsia="Times New Roman" w:hAnsi="Times New Roman"/>
          <w:b/>
          <w:spacing w:val="-3"/>
          <w:sz w:val="24"/>
        </w:rPr>
        <w:t xml:space="preserve"> </w:t>
      </w:r>
      <w:r>
        <w:rPr>
          <w:rFonts w:ascii="Times New Roman" w:eastAsia="Times New Roman" w:hAnsi="Times New Roman"/>
          <w:b/>
          <w:sz w:val="24"/>
        </w:rPr>
        <w:t>оцінювання</w:t>
      </w:r>
      <w:r>
        <w:rPr>
          <w:rFonts w:ascii="Times New Roman" w:eastAsia="Times New Roman" w:hAnsi="Times New Roman"/>
          <w:b/>
          <w:spacing w:val="-3"/>
          <w:sz w:val="24"/>
        </w:rPr>
        <w:t xml:space="preserve"> </w:t>
      </w:r>
      <w:r>
        <w:rPr>
          <w:rFonts w:ascii="Times New Roman" w:eastAsia="Times New Roman" w:hAnsi="Times New Roman"/>
          <w:b/>
          <w:sz w:val="24"/>
        </w:rPr>
        <w:t>результатів</w:t>
      </w:r>
      <w:r>
        <w:rPr>
          <w:rFonts w:ascii="Times New Roman" w:eastAsia="Times New Roman" w:hAnsi="Times New Roman"/>
          <w:b/>
          <w:spacing w:val="-3"/>
          <w:sz w:val="24"/>
        </w:rPr>
        <w:t xml:space="preserve"> </w:t>
      </w:r>
      <w:r>
        <w:rPr>
          <w:rFonts w:ascii="Times New Roman" w:eastAsia="Times New Roman" w:hAnsi="Times New Roman"/>
          <w:b/>
          <w:sz w:val="24"/>
        </w:rPr>
        <w:t>навчання</w:t>
      </w:r>
    </w:p>
    <w:tbl>
      <w:tblPr>
        <w:tblW w:w="101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blLayout w:type="fixed"/>
        <w:tblCellMar>
          <w:left w:w="0" w:type="dxa"/>
          <w:right w:w="0" w:type="dxa"/>
        </w:tblCellMar>
        <w:tblLook w:val="01E0" w:firstRow="1" w:lastRow="1" w:firstColumn="1" w:lastColumn="1" w:noHBand="0" w:noVBand="0"/>
      </w:tblPr>
      <w:tblGrid>
        <w:gridCol w:w="1606"/>
        <w:gridCol w:w="2172"/>
        <w:gridCol w:w="6362"/>
      </w:tblGrid>
      <w:tr w:rsidR="009777E5" w:rsidTr="009777E5">
        <w:trPr>
          <w:trHeight w:val="20"/>
          <w:jc w:val="center"/>
        </w:trPr>
        <w:tc>
          <w:tcPr>
            <w:tcW w:w="1606"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777E5" w:rsidRDefault="009777E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Оцінка в балах</w:t>
            </w:r>
          </w:p>
        </w:tc>
        <w:tc>
          <w:tcPr>
            <w:tcW w:w="2172"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777E5" w:rsidRDefault="009777E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Оцінка ECTS</w:t>
            </w:r>
          </w:p>
        </w:tc>
        <w:tc>
          <w:tcPr>
            <w:tcW w:w="6363"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777E5" w:rsidRDefault="009777E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Оцінка за національною шкалою</w:t>
            </w:r>
          </w:p>
        </w:tc>
      </w:tr>
      <w:tr w:rsidR="009777E5" w:rsidTr="009777E5">
        <w:trPr>
          <w:trHeight w:val="20"/>
          <w:jc w:val="center"/>
        </w:trPr>
        <w:tc>
          <w:tcPr>
            <w:tcW w:w="1606" w:type="dxa"/>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777E5" w:rsidRDefault="009777E5">
            <w:pPr>
              <w:spacing w:after="0" w:line="240" w:lineRule="auto"/>
              <w:rPr>
                <w:rFonts w:ascii="Times New Roman" w:hAnsi="Times New Roman"/>
                <w:sz w:val="24"/>
                <w:szCs w:val="24"/>
              </w:rPr>
            </w:pPr>
          </w:p>
        </w:tc>
        <w:tc>
          <w:tcPr>
            <w:tcW w:w="2172" w:type="dxa"/>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777E5" w:rsidRDefault="009777E5">
            <w:pPr>
              <w:spacing w:after="0" w:line="240" w:lineRule="auto"/>
              <w:rPr>
                <w:rFonts w:ascii="Times New Roman" w:hAnsi="Times New Roman"/>
                <w:sz w:val="24"/>
                <w:szCs w:val="24"/>
              </w:rPr>
            </w:pPr>
          </w:p>
        </w:tc>
        <w:tc>
          <w:tcPr>
            <w:tcW w:w="6363"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777E5" w:rsidRDefault="009777E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для екзамену (диференційованого заліку), курсового </w:t>
            </w:r>
            <w:proofErr w:type="spellStart"/>
            <w:r>
              <w:rPr>
                <w:rFonts w:ascii="Times New Roman" w:hAnsi="Times New Roman"/>
                <w:sz w:val="24"/>
                <w:szCs w:val="24"/>
              </w:rPr>
              <w:t>проєкту</w:t>
            </w:r>
            <w:proofErr w:type="spellEnd"/>
            <w:r>
              <w:rPr>
                <w:rFonts w:ascii="Times New Roman" w:hAnsi="Times New Roman"/>
                <w:sz w:val="24"/>
                <w:szCs w:val="24"/>
              </w:rPr>
              <w:t xml:space="preserve"> (роботи), практики, атестації</w:t>
            </w:r>
          </w:p>
        </w:tc>
      </w:tr>
      <w:tr w:rsidR="009777E5" w:rsidTr="009777E5">
        <w:trPr>
          <w:trHeight w:val="20"/>
          <w:jc w:val="center"/>
        </w:trPr>
        <w:tc>
          <w:tcPr>
            <w:tcW w:w="1606" w:type="dxa"/>
            <w:tcBorders>
              <w:top w:val="single" w:sz="12" w:space="0" w:color="000000"/>
              <w:left w:val="single" w:sz="12" w:space="0" w:color="000000"/>
              <w:bottom w:val="single" w:sz="12" w:space="0" w:color="000000"/>
              <w:right w:val="single" w:sz="12" w:space="0" w:color="000000"/>
            </w:tcBorders>
            <w:shd w:val="clear" w:color="auto" w:fill="FFFFFF"/>
            <w:hideMark/>
          </w:tcPr>
          <w:p w:rsidR="009777E5" w:rsidRDefault="009777E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 – 100</w:t>
            </w:r>
          </w:p>
        </w:tc>
        <w:tc>
          <w:tcPr>
            <w:tcW w:w="2172" w:type="dxa"/>
            <w:tcBorders>
              <w:top w:val="single" w:sz="12" w:space="0" w:color="000000"/>
              <w:left w:val="single" w:sz="12" w:space="0" w:color="000000"/>
              <w:bottom w:val="single" w:sz="12" w:space="0" w:color="000000"/>
              <w:right w:val="single" w:sz="12" w:space="0" w:color="000000"/>
            </w:tcBorders>
            <w:shd w:val="clear" w:color="auto" w:fill="FFFFFF"/>
            <w:hideMark/>
          </w:tcPr>
          <w:p w:rsidR="009777E5" w:rsidRDefault="009777E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А (відмінно)</w:t>
            </w:r>
          </w:p>
        </w:tc>
        <w:tc>
          <w:tcPr>
            <w:tcW w:w="6363" w:type="dxa"/>
            <w:tcBorders>
              <w:top w:val="single" w:sz="12" w:space="0" w:color="000000"/>
              <w:left w:val="single" w:sz="12" w:space="0" w:color="000000"/>
              <w:bottom w:val="single" w:sz="12" w:space="0" w:color="000000"/>
              <w:right w:val="single" w:sz="12" w:space="0" w:color="000000"/>
            </w:tcBorders>
            <w:shd w:val="clear" w:color="auto" w:fill="FFFFFF"/>
            <w:hideMark/>
          </w:tcPr>
          <w:p w:rsidR="009777E5" w:rsidRDefault="009777E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відмінно</w:t>
            </w:r>
          </w:p>
        </w:tc>
      </w:tr>
      <w:tr w:rsidR="009777E5" w:rsidTr="009777E5">
        <w:trPr>
          <w:trHeight w:val="20"/>
          <w:jc w:val="center"/>
        </w:trPr>
        <w:tc>
          <w:tcPr>
            <w:tcW w:w="1606" w:type="dxa"/>
            <w:tcBorders>
              <w:top w:val="single" w:sz="12" w:space="0" w:color="000000"/>
              <w:left w:val="single" w:sz="12" w:space="0" w:color="000000"/>
              <w:bottom w:val="single" w:sz="12" w:space="0" w:color="000000"/>
              <w:right w:val="single" w:sz="12" w:space="0" w:color="000000"/>
            </w:tcBorders>
            <w:shd w:val="clear" w:color="auto" w:fill="FFFFFF"/>
            <w:hideMark/>
          </w:tcPr>
          <w:p w:rsidR="009777E5" w:rsidRDefault="009777E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82-89</w:t>
            </w:r>
          </w:p>
        </w:tc>
        <w:tc>
          <w:tcPr>
            <w:tcW w:w="2172" w:type="dxa"/>
            <w:tcBorders>
              <w:top w:val="single" w:sz="12" w:space="0" w:color="000000"/>
              <w:left w:val="single" w:sz="12" w:space="0" w:color="000000"/>
              <w:bottom w:val="single" w:sz="12" w:space="0" w:color="000000"/>
              <w:right w:val="single" w:sz="12" w:space="0" w:color="000000"/>
            </w:tcBorders>
            <w:shd w:val="clear" w:color="auto" w:fill="FFFFFF"/>
            <w:hideMark/>
          </w:tcPr>
          <w:p w:rsidR="009777E5" w:rsidRDefault="009777E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 (дуже добре)</w:t>
            </w:r>
          </w:p>
        </w:tc>
        <w:tc>
          <w:tcPr>
            <w:tcW w:w="6363" w:type="dxa"/>
            <w:vMerge w:val="restart"/>
            <w:tcBorders>
              <w:top w:val="single" w:sz="12" w:space="0" w:color="000000"/>
              <w:left w:val="single" w:sz="12" w:space="0" w:color="000000"/>
              <w:bottom w:val="single" w:sz="12" w:space="0" w:color="000000"/>
              <w:right w:val="single" w:sz="12" w:space="0" w:color="000000"/>
            </w:tcBorders>
            <w:shd w:val="clear" w:color="auto" w:fill="FFFFFF"/>
            <w:hideMark/>
          </w:tcPr>
          <w:p w:rsidR="009777E5" w:rsidRDefault="009777E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добре</w:t>
            </w:r>
          </w:p>
        </w:tc>
      </w:tr>
      <w:tr w:rsidR="009777E5" w:rsidTr="009777E5">
        <w:trPr>
          <w:trHeight w:val="20"/>
          <w:jc w:val="center"/>
        </w:trPr>
        <w:tc>
          <w:tcPr>
            <w:tcW w:w="1606" w:type="dxa"/>
            <w:tcBorders>
              <w:top w:val="single" w:sz="12" w:space="0" w:color="000000"/>
              <w:left w:val="single" w:sz="12" w:space="0" w:color="000000"/>
              <w:bottom w:val="single" w:sz="12" w:space="0" w:color="000000"/>
              <w:right w:val="single" w:sz="12" w:space="0" w:color="000000"/>
            </w:tcBorders>
            <w:shd w:val="clear" w:color="auto" w:fill="FFFFFF"/>
            <w:hideMark/>
          </w:tcPr>
          <w:p w:rsidR="009777E5" w:rsidRDefault="009777E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75-81</w:t>
            </w:r>
          </w:p>
        </w:tc>
        <w:tc>
          <w:tcPr>
            <w:tcW w:w="2172" w:type="dxa"/>
            <w:tcBorders>
              <w:top w:val="single" w:sz="12" w:space="0" w:color="000000"/>
              <w:left w:val="single" w:sz="12" w:space="0" w:color="000000"/>
              <w:bottom w:val="single" w:sz="12" w:space="0" w:color="000000"/>
              <w:right w:val="single" w:sz="12" w:space="0" w:color="000000"/>
            </w:tcBorders>
            <w:shd w:val="clear" w:color="auto" w:fill="FFFFFF"/>
            <w:hideMark/>
          </w:tcPr>
          <w:p w:rsidR="009777E5" w:rsidRDefault="009777E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С (добре)</w:t>
            </w:r>
          </w:p>
        </w:tc>
        <w:tc>
          <w:tcPr>
            <w:tcW w:w="6363" w:type="dxa"/>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777E5" w:rsidRDefault="009777E5">
            <w:pPr>
              <w:spacing w:after="0" w:line="240" w:lineRule="auto"/>
              <w:rPr>
                <w:rFonts w:ascii="Times New Roman" w:hAnsi="Times New Roman"/>
                <w:sz w:val="24"/>
                <w:szCs w:val="24"/>
              </w:rPr>
            </w:pPr>
          </w:p>
        </w:tc>
      </w:tr>
      <w:tr w:rsidR="009777E5" w:rsidTr="009777E5">
        <w:trPr>
          <w:trHeight w:val="20"/>
          <w:jc w:val="center"/>
        </w:trPr>
        <w:tc>
          <w:tcPr>
            <w:tcW w:w="1606" w:type="dxa"/>
            <w:tcBorders>
              <w:top w:val="single" w:sz="12" w:space="0" w:color="000000"/>
              <w:left w:val="single" w:sz="12" w:space="0" w:color="000000"/>
              <w:bottom w:val="single" w:sz="12" w:space="0" w:color="000000"/>
              <w:right w:val="single" w:sz="12" w:space="0" w:color="000000"/>
            </w:tcBorders>
            <w:shd w:val="clear" w:color="auto" w:fill="FFFFFF"/>
            <w:hideMark/>
          </w:tcPr>
          <w:p w:rsidR="009777E5" w:rsidRDefault="009777E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66-74</w:t>
            </w:r>
          </w:p>
        </w:tc>
        <w:tc>
          <w:tcPr>
            <w:tcW w:w="2172" w:type="dxa"/>
            <w:tcBorders>
              <w:top w:val="single" w:sz="12" w:space="0" w:color="000000"/>
              <w:left w:val="single" w:sz="12" w:space="0" w:color="000000"/>
              <w:bottom w:val="single" w:sz="12" w:space="0" w:color="000000"/>
              <w:right w:val="single" w:sz="12" w:space="0" w:color="000000"/>
            </w:tcBorders>
            <w:shd w:val="clear" w:color="auto" w:fill="FFFFFF"/>
            <w:hideMark/>
          </w:tcPr>
          <w:p w:rsidR="009777E5" w:rsidRDefault="009777E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D (задовільно)</w:t>
            </w:r>
          </w:p>
        </w:tc>
        <w:tc>
          <w:tcPr>
            <w:tcW w:w="6363" w:type="dxa"/>
            <w:vMerge w:val="restart"/>
            <w:tcBorders>
              <w:top w:val="single" w:sz="12" w:space="0" w:color="000000"/>
              <w:left w:val="single" w:sz="12" w:space="0" w:color="000000"/>
              <w:bottom w:val="single" w:sz="12" w:space="0" w:color="000000"/>
              <w:right w:val="single" w:sz="12" w:space="0" w:color="000000"/>
            </w:tcBorders>
            <w:shd w:val="clear" w:color="auto" w:fill="FFFFFF"/>
            <w:hideMark/>
          </w:tcPr>
          <w:p w:rsidR="009777E5" w:rsidRDefault="009777E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задовільно</w:t>
            </w:r>
          </w:p>
        </w:tc>
      </w:tr>
      <w:tr w:rsidR="009777E5" w:rsidTr="009777E5">
        <w:trPr>
          <w:trHeight w:val="20"/>
          <w:jc w:val="center"/>
        </w:trPr>
        <w:tc>
          <w:tcPr>
            <w:tcW w:w="1606" w:type="dxa"/>
            <w:tcBorders>
              <w:top w:val="single" w:sz="12" w:space="0" w:color="000000"/>
              <w:left w:val="single" w:sz="12" w:space="0" w:color="000000"/>
              <w:bottom w:val="single" w:sz="12" w:space="0" w:color="000000"/>
              <w:right w:val="single" w:sz="12" w:space="0" w:color="000000"/>
            </w:tcBorders>
            <w:shd w:val="clear" w:color="auto" w:fill="FFFFFF"/>
            <w:hideMark/>
          </w:tcPr>
          <w:p w:rsidR="009777E5" w:rsidRDefault="009777E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60-65</w:t>
            </w:r>
          </w:p>
        </w:tc>
        <w:tc>
          <w:tcPr>
            <w:tcW w:w="2172" w:type="dxa"/>
            <w:tcBorders>
              <w:top w:val="single" w:sz="12" w:space="0" w:color="000000"/>
              <w:left w:val="single" w:sz="12" w:space="0" w:color="000000"/>
              <w:bottom w:val="single" w:sz="12" w:space="0" w:color="000000"/>
              <w:right w:val="single" w:sz="12" w:space="0" w:color="000000"/>
            </w:tcBorders>
            <w:shd w:val="clear" w:color="auto" w:fill="FFFFFF"/>
            <w:hideMark/>
          </w:tcPr>
          <w:p w:rsidR="009777E5" w:rsidRDefault="009777E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Е (достатньо)</w:t>
            </w:r>
          </w:p>
        </w:tc>
        <w:tc>
          <w:tcPr>
            <w:tcW w:w="6363" w:type="dxa"/>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777E5" w:rsidRDefault="009777E5">
            <w:pPr>
              <w:spacing w:after="0" w:line="240" w:lineRule="auto"/>
              <w:rPr>
                <w:rFonts w:ascii="Times New Roman" w:hAnsi="Times New Roman"/>
                <w:sz w:val="24"/>
                <w:szCs w:val="24"/>
              </w:rPr>
            </w:pPr>
          </w:p>
        </w:tc>
      </w:tr>
      <w:tr w:rsidR="009777E5" w:rsidTr="009777E5">
        <w:trPr>
          <w:trHeight w:val="20"/>
          <w:jc w:val="center"/>
        </w:trPr>
        <w:tc>
          <w:tcPr>
            <w:tcW w:w="1606" w:type="dxa"/>
            <w:tcBorders>
              <w:top w:val="single" w:sz="12" w:space="0" w:color="000000"/>
              <w:left w:val="single" w:sz="12" w:space="0" w:color="000000"/>
              <w:bottom w:val="single" w:sz="12" w:space="0" w:color="000000"/>
              <w:right w:val="single" w:sz="12" w:space="0" w:color="000000"/>
            </w:tcBorders>
            <w:shd w:val="clear" w:color="auto" w:fill="FFFFFF"/>
            <w:hideMark/>
          </w:tcPr>
          <w:p w:rsidR="009777E5" w:rsidRDefault="009777E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0-59</w:t>
            </w:r>
          </w:p>
        </w:tc>
        <w:tc>
          <w:tcPr>
            <w:tcW w:w="2172" w:type="dxa"/>
            <w:tcBorders>
              <w:top w:val="single" w:sz="12" w:space="0" w:color="000000"/>
              <w:left w:val="single" w:sz="12" w:space="0" w:color="000000"/>
              <w:bottom w:val="single" w:sz="12" w:space="0" w:color="000000"/>
              <w:right w:val="single" w:sz="12" w:space="0" w:color="000000"/>
            </w:tcBorders>
            <w:shd w:val="clear" w:color="auto" w:fill="FFFFFF"/>
            <w:hideMark/>
          </w:tcPr>
          <w:p w:rsidR="009777E5" w:rsidRDefault="009777E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FX (незадовільно)</w:t>
            </w:r>
          </w:p>
        </w:tc>
        <w:tc>
          <w:tcPr>
            <w:tcW w:w="6363" w:type="dxa"/>
            <w:tcBorders>
              <w:top w:val="single" w:sz="12" w:space="0" w:color="000000"/>
              <w:left w:val="single" w:sz="12" w:space="0" w:color="000000"/>
              <w:bottom w:val="single" w:sz="12" w:space="0" w:color="000000"/>
              <w:right w:val="single" w:sz="12" w:space="0" w:color="000000"/>
            </w:tcBorders>
            <w:shd w:val="clear" w:color="auto" w:fill="FFFFFF"/>
            <w:hideMark/>
          </w:tcPr>
          <w:p w:rsidR="009777E5" w:rsidRDefault="009777E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незадовільно з можливістю повторного складання</w:t>
            </w:r>
          </w:p>
        </w:tc>
      </w:tr>
    </w:tbl>
    <w:p w:rsidR="009777E5" w:rsidRDefault="009777E5" w:rsidP="009777E5">
      <w:pPr>
        <w:widowControl w:val="0"/>
        <w:autoSpaceDE w:val="0"/>
        <w:autoSpaceDN w:val="0"/>
        <w:spacing w:after="0" w:line="240" w:lineRule="auto"/>
        <w:rPr>
          <w:rFonts w:ascii="Times New Roman" w:eastAsia="Times New Roman" w:hAnsi="Times New Roman"/>
          <w:b/>
          <w:sz w:val="23"/>
          <w:szCs w:val="28"/>
        </w:rPr>
      </w:pPr>
    </w:p>
    <w:p w:rsidR="009777E5" w:rsidRDefault="009777E5" w:rsidP="009777E5">
      <w:pPr>
        <w:widowControl w:val="0"/>
        <w:numPr>
          <w:ilvl w:val="0"/>
          <w:numId w:val="1"/>
        </w:numPr>
        <w:tabs>
          <w:tab w:val="left" w:pos="1061"/>
        </w:tabs>
        <w:autoSpaceDE w:val="0"/>
        <w:autoSpaceDN w:val="0"/>
        <w:spacing w:after="0" w:line="240" w:lineRule="auto"/>
        <w:ind w:left="0" w:firstLine="708"/>
        <w:jc w:val="both"/>
        <w:rPr>
          <w:rFonts w:ascii="Times New Roman" w:eastAsia="Times New Roman" w:hAnsi="Times New Roman"/>
          <w:sz w:val="24"/>
        </w:rPr>
      </w:pPr>
      <w:r>
        <w:rPr>
          <w:rFonts w:ascii="Times New Roman" w:eastAsia="Times New Roman" w:hAnsi="Times New Roman"/>
          <w:b/>
          <w:sz w:val="24"/>
        </w:rPr>
        <w:t xml:space="preserve">Політики курсу. </w:t>
      </w:r>
    </w:p>
    <w:p w:rsidR="009777E5" w:rsidRDefault="009777E5" w:rsidP="009777E5">
      <w:pPr>
        <w:spacing w:after="0" w:line="240" w:lineRule="auto"/>
        <w:ind w:firstLine="567"/>
        <w:jc w:val="both"/>
        <w:rPr>
          <w:rFonts w:ascii="Calibri" w:eastAsia="Calibri" w:hAnsi="Calibri"/>
          <w:sz w:val="24"/>
          <w:szCs w:val="24"/>
        </w:rPr>
      </w:pPr>
      <w:r>
        <w:rPr>
          <w:rFonts w:ascii="Times New Roman" w:hAnsi="Times New Roman"/>
          <w:b/>
          <w:color w:val="000000"/>
          <w:sz w:val="24"/>
          <w:szCs w:val="24"/>
        </w:rPr>
        <w:t xml:space="preserve">Політика відвідування занять та виставлення балів з </w:t>
      </w:r>
      <w:r>
        <w:rPr>
          <w:rFonts w:ascii="Times New Roman" w:hAnsi="Times New Roman"/>
          <w:color w:val="000000"/>
          <w:sz w:val="24"/>
          <w:szCs w:val="24"/>
        </w:rPr>
        <w:t xml:space="preserve">навчальної дисципліни </w:t>
      </w:r>
      <w:r>
        <w:rPr>
          <w:rFonts w:ascii="Times New Roman" w:hAnsi="Times New Roman"/>
          <w:b/>
          <w:sz w:val="24"/>
          <w:szCs w:val="24"/>
        </w:rPr>
        <w:t>«</w:t>
      </w:r>
      <w:r>
        <w:rPr>
          <w:rFonts w:ascii="Times New Roman" w:hAnsi="Times New Roman"/>
          <w:sz w:val="24"/>
          <w:szCs w:val="24"/>
        </w:rPr>
        <w:t>Актуальні проблеми міжнародного публічного права»</w:t>
      </w:r>
      <w:r>
        <w:rPr>
          <w:rFonts w:ascii="Times New Roman" w:eastAsia="Times New Roman" w:hAnsi="Times New Roman"/>
          <w:sz w:val="24"/>
          <w:szCs w:val="24"/>
          <w:lang w:eastAsia="uk-UA"/>
        </w:rPr>
        <w:t xml:space="preserve"> </w:t>
      </w:r>
      <w:r>
        <w:rPr>
          <w:rFonts w:ascii="Times New Roman" w:hAnsi="Times New Roman"/>
          <w:sz w:val="24"/>
          <w:szCs w:val="24"/>
        </w:rPr>
        <w:t xml:space="preserve"> </w:t>
      </w:r>
      <w:r>
        <w:rPr>
          <w:rFonts w:ascii="Times New Roman" w:hAnsi="Times New Roman"/>
          <w:color w:val="000000"/>
          <w:sz w:val="24"/>
          <w:szCs w:val="24"/>
        </w:rPr>
        <w:t xml:space="preserve">визначається </w:t>
      </w:r>
      <w:r>
        <w:rPr>
          <w:rFonts w:ascii="Times New Roman" w:hAnsi="Times New Roman"/>
          <w:color w:val="000000"/>
          <w:sz w:val="24"/>
          <w:szCs w:val="24"/>
          <w:u w:val="single"/>
        </w:rPr>
        <w:t xml:space="preserve">Положенням про поточне та підсумкове оцінювання знань здобувачів вищої освіти </w:t>
      </w:r>
      <w:r>
        <w:rPr>
          <w:rFonts w:ascii="Times New Roman" w:hAnsi="Times New Roman"/>
          <w:sz w:val="24"/>
          <w:szCs w:val="24"/>
          <w:u w:val="single"/>
        </w:rPr>
        <w:t>в Національному університеті «Чернігівська політехніка»</w:t>
      </w:r>
      <w:r>
        <w:rPr>
          <w:rFonts w:ascii="Times New Roman" w:hAnsi="Times New Roman"/>
          <w:sz w:val="24"/>
          <w:szCs w:val="24"/>
        </w:rPr>
        <w:t xml:space="preserve">, </w:t>
      </w:r>
      <w:proofErr w:type="spellStart"/>
      <w:r>
        <w:rPr>
          <w:rFonts w:ascii="Times New Roman" w:hAnsi="Times New Roman"/>
          <w:sz w:val="24"/>
          <w:szCs w:val="24"/>
        </w:rPr>
        <w:t>затв</w:t>
      </w:r>
      <w:proofErr w:type="spellEnd"/>
      <w:r>
        <w:rPr>
          <w:rFonts w:ascii="Times New Roman" w:hAnsi="Times New Roman"/>
          <w:sz w:val="24"/>
          <w:szCs w:val="24"/>
        </w:rPr>
        <w:t xml:space="preserve">. Вченою радою 31.08.2020 - </w:t>
      </w:r>
      <w:hyperlink r:id="rId7" w:history="1">
        <w:r>
          <w:rPr>
            <w:rStyle w:val="a5"/>
            <w:rFonts w:ascii="Times New Roman" w:hAnsi="Times New Roman"/>
            <w:sz w:val="24"/>
            <w:szCs w:val="24"/>
          </w:rPr>
          <w:t>https://stu.cn.ua/wp-content/uploads/2021/04/polozhennya-pro-potochne-ta-pidsumkove-oczinyuvannya-znan-zdobuvachiv-vyshhoyi-osvity-1.pdf</w:t>
        </w:r>
      </w:hyperlink>
    </w:p>
    <w:p w:rsidR="009777E5" w:rsidRDefault="009777E5" w:rsidP="009777E5">
      <w:pPr>
        <w:shd w:val="clear" w:color="auto" w:fill="FFFFFF"/>
        <w:spacing w:after="0" w:line="240" w:lineRule="auto"/>
        <w:ind w:firstLine="567"/>
        <w:jc w:val="both"/>
        <w:textAlignment w:val="center"/>
        <w:rPr>
          <w:rFonts w:ascii="Times New Roman" w:hAnsi="Times New Roman"/>
          <w:sz w:val="24"/>
          <w:szCs w:val="24"/>
          <w:lang w:eastAsia="uk-UA"/>
        </w:rPr>
      </w:pPr>
      <w:r>
        <w:rPr>
          <w:rFonts w:ascii="Times New Roman" w:eastAsia="Times New Roman" w:hAnsi="Times New Roman"/>
          <w:color w:val="000000"/>
          <w:sz w:val="24"/>
          <w:szCs w:val="24"/>
          <w:lang w:eastAsia="ru-RU"/>
        </w:rPr>
        <w:t>Очікується, що всі ЗВО відвідають лекції та практичні заняття курсу</w:t>
      </w:r>
      <w:r>
        <w:rPr>
          <w:rFonts w:ascii="Times New Roman" w:hAnsi="Times New Roman"/>
          <w:sz w:val="24"/>
          <w:szCs w:val="24"/>
        </w:rPr>
        <w:t xml:space="preserve">. Передбачена можливість </w:t>
      </w:r>
      <w:r>
        <w:rPr>
          <w:rFonts w:ascii="Times New Roman" w:eastAsia="Times New Roman" w:hAnsi="Times New Roman"/>
          <w:sz w:val="24"/>
        </w:rPr>
        <w:t>вільного відвідування лекційних занять для</w:t>
      </w:r>
      <w:r>
        <w:rPr>
          <w:rFonts w:ascii="Times New Roman" w:eastAsia="Times New Roman" w:hAnsi="Times New Roman"/>
          <w:spacing w:val="1"/>
          <w:sz w:val="24"/>
        </w:rPr>
        <w:t xml:space="preserve"> </w:t>
      </w:r>
      <w:r>
        <w:rPr>
          <w:rFonts w:ascii="Times New Roman" w:eastAsia="Times New Roman" w:hAnsi="Times New Roman"/>
          <w:sz w:val="24"/>
        </w:rPr>
        <w:t xml:space="preserve">осіб, які отримали на це дозвіл відповідно до </w:t>
      </w:r>
      <w:hyperlink r:id="rId8" w:history="1">
        <w:r>
          <w:rPr>
            <w:rStyle w:val="a5"/>
            <w:rFonts w:ascii="Times New Roman" w:eastAsia="Times New Roman" w:hAnsi="Times New Roman"/>
            <w:sz w:val="24"/>
          </w:rPr>
          <w:t>«Порядку надання дозволу на вільне відвідування</w:t>
        </w:r>
      </w:hyperlink>
      <w:r>
        <w:rPr>
          <w:rFonts w:ascii="Times New Roman" w:eastAsia="Times New Roman" w:hAnsi="Times New Roman"/>
          <w:color w:val="0000FF"/>
          <w:spacing w:val="1"/>
          <w:sz w:val="24"/>
        </w:rPr>
        <w:t xml:space="preserve"> </w:t>
      </w:r>
      <w:hyperlink r:id="rId9" w:history="1">
        <w:r>
          <w:rPr>
            <w:rStyle w:val="a5"/>
            <w:rFonts w:ascii="Times New Roman" w:eastAsia="Times New Roman" w:hAnsi="Times New Roman"/>
            <w:spacing w:val="-1"/>
            <w:sz w:val="24"/>
          </w:rPr>
          <w:t>занять</w:t>
        </w:r>
        <w:r>
          <w:rPr>
            <w:rStyle w:val="a5"/>
            <w:rFonts w:ascii="Times New Roman" w:eastAsia="Times New Roman" w:hAnsi="Times New Roman"/>
            <w:spacing w:val="-13"/>
            <w:sz w:val="24"/>
          </w:rPr>
          <w:t xml:space="preserve"> </w:t>
        </w:r>
        <w:r>
          <w:rPr>
            <w:rStyle w:val="a5"/>
            <w:rFonts w:ascii="Times New Roman" w:eastAsia="Times New Roman" w:hAnsi="Times New Roman"/>
            <w:spacing w:val="-1"/>
            <w:sz w:val="24"/>
          </w:rPr>
          <w:t>здобувачам</w:t>
        </w:r>
        <w:r>
          <w:rPr>
            <w:rStyle w:val="a5"/>
            <w:rFonts w:ascii="Times New Roman" w:eastAsia="Times New Roman" w:hAnsi="Times New Roman"/>
            <w:spacing w:val="-14"/>
            <w:sz w:val="24"/>
          </w:rPr>
          <w:t xml:space="preserve"> </w:t>
        </w:r>
        <w:r>
          <w:rPr>
            <w:rStyle w:val="a5"/>
            <w:rFonts w:ascii="Times New Roman" w:eastAsia="Times New Roman" w:hAnsi="Times New Roman"/>
            <w:spacing w:val="-1"/>
            <w:sz w:val="24"/>
          </w:rPr>
          <w:t>вищої</w:t>
        </w:r>
        <w:r>
          <w:rPr>
            <w:rStyle w:val="a5"/>
            <w:rFonts w:ascii="Times New Roman" w:eastAsia="Times New Roman" w:hAnsi="Times New Roman"/>
            <w:spacing w:val="-13"/>
            <w:sz w:val="24"/>
          </w:rPr>
          <w:t xml:space="preserve"> </w:t>
        </w:r>
        <w:r>
          <w:rPr>
            <w:rStyle w:val="a5"/>
            <w:rFonts w:ascii="Times New Roman" w:eastAsia="Times New Roman" w:hAnsi="Times New Roman"/>
            <w:sz w:val="24"/>
          </w:rPr>
          <w:t>освіти</w:t>
        </w:r>
        <w:r>
          <w:rPr>
            <w:rStyle w:val="a5"/>
            <w:rFonts w:ascii="Times New Roman" w:eastAsia="Times New Roman" w:hAnsi="Times New Roman"/>
            <w:spacing w:val="-12"/>
            <w:sz w:val="24"/>
          </w:rPr>
          <w:t xml:space="preserve"> </w:t>
        </w:r>
        <w:r>
          <w:rPr>
            <w:rStyle w:val="a5"/>
            <w:rFonts w:ascii="Times New Roman" w:eastAsia="Times New Roman" w:hAnsi="Times New Roman"/>
            <w:sz w:val="24"/>
          </w:rPr>
          <w:t>НУ</w:t>
        </w:r>
        <w:r>
          <w:rPr>
            <w:rStyle w:val="a5"/>
            <w:rFonts w:ascii="Times New Roman" w:eastAsia="Times New Roman" w:hAnsi="Times New Roman"/>
            <w:spacing w:val="-8"/>
            <w:sz w:val="24"/>
          </w:rPr>
          <w:t xml:space="preserve"> </w:t>
        </w:r>
        <w:r>
          <w:rPr>
            <w:rStyle w:val="a5"/>
            <w:rFonts w:ascii="Times New Roman" w:eastAsia="Times New Roman" w:hAnsi="Times New Roman"/>
            <w:sz w:val="24"/>
          </w:rPr>
          <w:t>«Чернігівська</w:t>
        </w:r>
        <w:r>
          <w:rPr>
            <w:rStyle w:val="a5"/>
            <w:rFonts w:ascii="Times New Roman" w:eastAsia="Times New Roman" w:hAnsi="Times New Roman"/>
            <w:spacing w:val="-14"/>
            <w:sz w:val="24"/>
          </w:rPr>
          <w:t xml:space="preserve"> </w:t>
        </w:r>
        <w:r>
          <w:rPr>
            <w:rStyle w:val="a5"/>
            <w:rFonts w:ascii="Times New Roman" w:eastAsia="Times New Roman" w:hAnsi="Times New Roman"/>
            <w:sz w:val="24"/>
          </w:rPr>
          <w:t>політехніка»».</w:t>
        </w:r>
        <w:r>
          <w:rPr>
            <w:rStyle w:val="a5"/>
            <w:rFonts w:ascii="Times New Roman" w:eastAsia="Times New Roman" w:hAnsi="Times New Roman"/>
            <w:spacing w:val="-9"/>
            <w:sz w:val="24"/>
          </w:rPr>
          <w:t xml:space="preserve"> </w:t>
        </w:r>
      </w:hyperlink>
      <w:r>
        <w:rPr>
          <w:rFonts w:ascii="Times New Roman" w:hAnsi="Times New Roman"/>
          <w:sz w:val="24"/>
          <w:szCs w:val="24"/>
          <w:lang w:eastAsia="uk-UA"/>
        </w:rPr>
        <w:t>Враховуються всі бали отримані в ході поточного контролю (усні відповіді, реферування наукової літератури, з</w:t>
      </w:r>
      <w:r>
        <w:rPr>
          <w:rStyle w:val="markedcontent"/>
          <w:rFonts w:ascii="Times New Roman" w:hAnsi="Times New Roman"/>
          <w:sz w:val="24"/>
          <w:szCs w:val="24"/>
        </w:rPr>
        <w:t xml:space="preserve">асвоєння навчального матеріалу, запланованого на самостійне опрацювання,  </w:t>
      </w:r>
      <w:r>
        <w:rPr>
          <w:rFonts w:ascii="Times New Roman" w:hAnsi="Times New Roman"/>
          <w:sz w:val="24"/>
          <w:szCs w:val="24"/>
          <w:lang w:eastAsia="uk-UA"/>
        </w:rPr>
        <w:t xml:space="preserve">контрольна робота тощо). </w:t>
      </w:r>
      <w:r>
        <w:rPr>
          <w:rFonts w:ascii="Times New Roman" w:hAnsi="Times New Roman"/>
          <w:sz w:val="24"/>
          <w:szCs w:val="24"/>
        </w:rPr>
        <w:t xml:space="preserve">Активна участь у ході практичних та лекційних занять, участь у студентських конференціях, студентських олімпіадах, підготовка наукових публікацій тощо є підставою для нарахування додаткових балів. </w:t>
      </w:r>
      <w:r>
        <w:rPr>
          <w:rFonts w:ascii="Times New Roman" w:hAnsi="Times New Roman"/>
          <w:sz w:val="24"/>
          <w:szCs w:val="24"/>
          <w:lang w:eastAsia="uk-UA"/>
        </w:rPr>
        <w:t>Недопустимі пропуски та запізнення на заняття; користування мобільними пристроями під час заняття в цілях не пов’язаних з навчанням; списування; недотримання строків виконання навчально-наукових завдань тощо.</w:t>
      </w:r>
    </w:p>
    <w:p w:rsidR="009777E5" w:rsidRDefault="009777E5" w:rsidP="009777E5">
      <w:pPr>
        <w:shd w:val="clear" w:color="auto" w:fill="FFFFFF"/>
        <w:spacing w:after="0" w:line="240" w:lineRule="auto"/>
        <w:ind w:firstLine="567"/>
        <w:jc w:val="both"/>
        <w:textAlignment w:val="baseline"/>
        <w:rPr>
          <w:rFonts w:ascii="Times New Roman" w:hAnsi="Times New Roman"/>
          <w:b/>
          <w:sz w:val="24"/>
          <w:szCs w:val="24"/>
          <w:lang w:eastAsia="uk-UA"/>
        </w:rPr>
      </w:pPr>
    </w:p>
    <w:p w:rsidR="009777E5" w:rsidRDefault="009777E5" w:rsidP="009777E5">
      <w:pPr>
        <w:shd w:val="clear" w:color="auto" w:fill="FFFFFF"/>
        <w:spacing w:after="0" w:line="240" w:lineRule="auto"/>
        <w:ind w:firstLine="567"/>
        <w:jc w:val="both"/>
        <w:textAlignment w:val="baseline"/>
        <w:rPr>
          <w:rFonts w:ascii="Times New Roman" w:hAnsi="Times New Roman"/>
          <w:b/>
          <w:sz w:val="24"/>
          <w:szCs w:val="24"/>
          <w:lang w:eastAsia="uk-UA"/>
        </w:rPr>
      </w:pPr>
      <w:r>
        <w:rPr>
          <w:rFonts w:ascii="Times New Roman" w:hAnsi="Times New Roman"/>
          <w:b/>
          <w:sz w:val="24"/>
          <w:szCs w:val="24"/>
          <w:lang w:eastAsia="uk-UA"/>
        </w:rPr>
        <w:t>Політика перескладання або відпрацювання пропущених занять</w:t>
      </w:r>
    </w:p>
    <w:p w:rsidR="009777E5" w:rsidRDefault="009777E5" w:rsidP="009777E5">
      <w:pPr>
        <w:spacing w:after="0" w:line="240" w:lineRule="auto"/>
        <w:ind w:firstLine="567"/>
        <w:jc w:val="both"/>
        <w:rPr>
          <w:rFonts w:ascii="Times New Roman" w:hAnsi="Times New Roman"/>
          <w:color w:val="000000"/>
          <w:sz w:val="24"/>
          <w:szCs w:val="24"/>
        </w:rPr>
      </w:pPr>
      <w:r>
        <w:rPr>
          <w:rStyle w:val="markedcontent"/>
          <w:rFonts w:ascii="Times New Roman" w:hAnsi="Times New Roman"/>
          <w:sz w:val="24"/>
          <w:szCs w:val="24"/>
        </w:rPr>
        <w:t xml:space="preserve">Здобувач вищої освіти, має право на відпрацювання пропущених практичних занять протягом семестру у якому вивчається дана дисципліна. </w:t>
      </w:r>
      <w:r>
        <w:rPr>
          <w:rFonts w:ascii="Times New Roman" w:hAnsi="Times New Roman"/>
          <w:sz w:val="24"/>
          <w:szCs w:val="24"/>
        </w:rPr>
        <w:t xml:space="preserve">Графік індивідуального відпрацювання пропущених занять узгоджується з викладачем. Відпрацювання практичних занять може здійснюватись як в усній формі, так і в письмовій (у т.ч. шляхом викладення опрацьованих практичних занять у систему MOODLE). </w:t>
      </w:r>
      <w:r>
        <w:rPr>
          <w:rStyle w:val="markedcontent"/>
          <w:rFonts w:ascii="Times New Roman" w:hAnsi="Times New Roman"/>
          <w:sz w:val="24"/>
          <w:szCs w:val="24"/>
        </w:rPr>
        <w:t xml:space="preserve">Пропущені без поважних причин практичні заняття </w:t>
      </w:r>
      <w:r>
        <w:rPr>
          <w:rFonts w:ascii="Times New Roman" w:hAnsi="Times New Roman"/>
          <w:color w:val="000000"/>
          <w:sz w:val="24"/>
          <w:szCs w:val="24"/>
        </w:rPr>
        <w:t xml:space="preserve">оцінюються на нижчу оцінку. </w:t>
      </w:r>
    </w:p>
    <w:p w:rsidR="009777E5" w:rsidRDefault="009777E5" w:rsidP="009777E5">
      <w:pPr>
        <w:spacing w:after="0" w:line="240" w:lineRule="auto"/>
        <w:ind w:firstLine="567"/>
        <w:jc w:val="both"/>
        <w:rPr>
          <w:rFonts w:ascii="Times New Roman" w:hAnsi="Times New Roman"/>
          <w:b/>
          <w:sz w:val="24"/>
          <w:szCs w:val="24"/>
        </w:rPr>
      </w:pPr>
    </w:p>
    <w:p w:rsidR="009777E5" w:rsidRDefault="009777E5" w:rsidP="009777E5">
      <w:pPr>
        <w:spacing w:after="0" w:line="240" w:lineRule="auto"/>
        <w:ind w:firstLine="567"/>
        <w:jc w:val="both"/>
        <w:rPr>
          <w:rFonts w:ascii="Times New Roman" w:hAnsi="Times New Roman"/>
          <w:sz w:val="24"/>
          <w:szCs w:val="24"/>
        </w:rPr>
      </w:pPr>
      <w:r>
        <w:rPr>
          <w:rFonts w:ascii="Times New Roman" w:hAnsi="Times New Roman"/>
          <w:b/>
          <w:sz w:val="24"/>
          <w:szCs w:val="24"/>
        </w:rPr>
        <w:t>Політика дотримання академічної доброчесності</w:t>
      </w:r>
      <w:r>
        <w:rPr>
          <w:rFonts w:ascii="Times New Roman" w:hAnsi="Times New Roman"/>
          <w:sz w:val="24"/>
          <w:szCs w:val="24"/>
        </w:rPr>
        <w:t xml:space="preserve"> ґрунтується на «Кодексі академічної доброчесності Національного університету “Чернігівська політехніка”», затвердженого вченою радою НУ “Чернігівська політехніка” (протокол № 6 від 31.08.2020 р.) та введеного в дію наказом ректора НУ “Чернігівська політехніка” від 31.08.2020 р. №26. - </w:t>
      </w:r>
      <w:hyperlink r:id="rId10" w:history="1">
        <w:r>
          <w:rPr>
            <w:rStyle w:val="a5"/>
            <w:rFonts w:ascii="Times New Roman" w:hAnsi="Times New Roman"/>
            <w:sz w:val="24"/>
            <w:szCs w:val="24"/>
          </w:rPr>
          <w:t>https://stu.cn.ua/wp-content/uploads/2021/05/p-yakist-kodex-07.07.2021.pdf</w:t>
        </w:r>
      </w:hyperlink>
    </w:p>
    <w:p w:rsidR="009777E5" w:rsidRDefault="009777E5" w:rsidP="009777E5">
      <w:pPr>
        <w:spacing w:after="0" w:line="240" w:lineRule="auto"/>
        <w:ind w:firstLine="567"/>
        <w:jc w:val="both"/>
        <w:rPr>
          <w:rFonts w:ascii="Times New Roman" w:hAnsi="Times New Roman"/>
          <w:sz w:val="24"/>
          <w:szCs w:val="24"/>
        </w:rPr>
      </w:pPr>
      <w:r>
        <w:rPr>
          <w:rFonts w:ascii="Times New Roman" w:hAnsi="Times New Roman"/>
          <w:sz w:val="24"/>
          <w:szCs w:val="24"/>
        </w:rPr>
        <w:t xml:space="preserve"> Дотримання академічної доброчесності здобувачами освіти передбачає: - самостійне виконання навчальних завдань, </w:t>
      </w:r>
      <w:proofErr w:type="spellStart"/>
      <w:r>
        <w:rPr>
          <w:rFonts w:ascii="Times New Roman" w:hAnsi="Times New Roman"/>
          <w:sz w:val="24"/>
          <w:szCs w:val="24"/>
        </w:rPr>
        <w:t>завдань</w:t>
      </w:r>
      <w:proofErr w:type="spellEnd"/>
      <w:r>
        <w:rPr>
          <w:rFonts w:ascii="Times New Roman" w:hAnsi="Times New Roman"/>
          <w:sz w:val="24"/>
          <w:szCs w:val="24"/>
        </w:rPr>
        <w:t xml:space="preserve">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 - посилання на джерела інформації у разі використання ідей, розробок, тверджень, відомостей; - дотримання норм законодавства про авторське право і суміжні права; - надання достовірної інформації про результати власної навчальної (наукової, творчої) діяльності, використані методики досліджень і джерела інформації. </w:t>
      </w:r>
    </w:p>
    <w:p w:rsidR="009777E5" w:rsidRDefault="009777E5" w:rsidP="009777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Порушення академічної доброчесності здобувачами вищої освіти можуть мати наслідки:   - повторне проходження оцінювання (контрольна робота, залік тощо); - повторне проходження відповідного освітнього компонента освітньої програми; - відрахування з Університету; - позбавлення академічної стипендії.</w:t>
      </w:r>
    </w:p>
    <w:p w:rsidR="009777E5" w:rsidRDefault="009777E5" w:rsidP="009777E5">
      <w:pPr>
        <w:spacing w:after="0" w:line="240" w:lineRule="auto"/>
        <w:ind w:firstLine="567"/>
        <w:jc w:val="both"/>
        <w:rPr>
          <w:rFonts w:ascii="Times New Roman" w:hAnsi="Times New Roman"/>
          <w:b/>
          <w:sz w:val="24"/>
          <w:szCs w:val="24"/>
        </w:rPr>
      </w:pPr>
    </w:p>
    <w:p w:rsidR="009777E5" w:rsidRDefault="009777E5" w:rsidP="009777E5">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Політика </w:t>
      </w:r>
      <w:proofErr w:type="spellStart"/>
      <w:r>
        <w:rPr>
          <w:rFonts w:ascii="Times New Roman" w:hAnsi="Times New Roman"/>
          <w:b/>
          <w:sz w:val="24"/>
          <w:szCs w:val="24"/>
        </w:rPr>
        <w:t>перезарахування</w:t>
      </w:r>
      <w:proofErr w:type="spellEnd"/>
      <w:r>
        <w:rPr>
          <w:rFonts w:ascii="Times New Roman" w:hAnsi="Times New Roman"/>
          <w:b/>
          <w:sz w:val="24"/>
          <w:szCs w:val="24"/>
        </w:rPr>
        <w:t xml:space="preserve"> кредитів</w:t>
      </w:r>
    </w:p>
    <w:p w:rsidR="009777E5" w:rsidRDefault="009777E5" w:rsidP="009777E5">
      <w:pPr>
        <w:widowControl w:val="0"/>
        <w:autoSpaceDE w:val="0"/>
        <w:autoSpaceDN w:val="0"/>
        <w:spacing w:after="0" w:line="240" w:lineRule="auto"/>
        <w:ind w:firstLine="567"/>
        <w:jc w:val="both"/>
        <w:rPr>
          <w:rFonts w:ascii="Times New Roman" w:eastAsia="Times New Roman" w:hAnsi="Times New Roman"/>
          <w:sz w:val="24"/>
        </w:rPr>
      </w:pPr>
      <w:r>
        <w:rPr>
          <w:rFonts w:ascii="Times New Roman" w:eastAsia="Times New Roman" w:hAnsi="Times New Roman"/>
          <w:sz w:val="24"/>
        </w:rPr>
        <w:t>Кредити,</w:t>
      </w:r>
      <w:r>
        <w:rPr>
          <w:rFonts w:ascii="Times New Roman" w:eastAsia="Times New Roman" w:hAnsi="Times New Roman"/>
          <w:spacing w:val="1"/>
          <w:sz w:val="24"/>
        </w:rPr>
        <w:t xml:space="preserve"> </w:t>
      </w:r>
      <w:r>
        <w:rPr>
          <w:rFonts w:ascii="Times New Roman" w:eastAsia="Times New Roman" w:hAnsi="Times New Roman"/>
          <w:sz w:val="24"/>
        </w:rPr>
        <w:t>отримані</w:t>
      </w:r>
      <w:r>
        <w:rPr>
          <w:rFonts w:ascii="Times New Roman" w:eastAsia="Times New Roman" w:hAnsi="Times New Roman"/>
          <w:spacing w:val="1"/>
          <w:sz w:val="24"/>
        </w:rPr>
        <w:t xml:space="preserve"> </w:t>
      </w:r>
      <w:r>
        <w:rPr>
          <w:rFonts w:ascii="Times New Roman" w:eastAsia="Times New Roman" w:hAnsi="Times New Roman"/>
          <w:sz w:val="24"/>
        </w:rPr>
        <w:t>в</w:t>
      </w:r>
      <w:r>
        <w:rPr>
          <w:rFonts w:ascii="Times New Roman" w:eastAsia="Times New Roman" w:hAnsi="Times New Roman"/>
          <w:spacing w:val="1"/>
          <w:sz w:val="24"/>
        </w:rPr>
        <w:t xml:space="preserve"> </w:t>
      </w:r>
      <w:r>
        <w:rPr>
          <w:rFonts w:ascii="Times New Roman" w:eastAsia="Times New Roman" w:hAnsi="Times New Roman"/>
          <w:sz w:val="24"/>
        </w:rPr>
        <w:t>інших</w:t>
      </w:r>
      <w:r>
        <w:rPr>
          <w:rFonts w:ascii="Times New Roman" w:eastAsia="Times New Roman" w:hAnsi="Times New Roman"/>
          <w:spacing w:val="1"/>
          <w:sz w:val="24"/>
        </w:rPr>
        <w:t xml:space="preserve"> </w:t>
      </w:r>
      <w:r>
        <w:rPr>
          <w:rFonts w:ascii="Times New Roman" w:eastAsia="Times New Roman" w:hAnsi="Times New Roman"/>
          <w:sz w:val="24"/>
        </w:rPr>
        <w:t>закладах</w:t>
      </w:r>
      <w:r>
        <w:rPr>
          <w:rFonts w:ascii="Times New Roman" w:eastAsia="Times New Roman" w:hAnsi="Times New Roman"/>
          <w:spacing w:val="1"/>
          <w:sz w:val="24"/>
        </w:rPr>
        <w:t xml:space="preserve"> </w:t>
      </w:r>
      <w:r>
        <w:rPr>
          <w:rFonts w:ascii="Times New Roman" w:eastAsia="Times New Roman" w:hAnsi="Times New Roman"/>
          <w:sz w:val="24"/>
        </w:rPr>
        <w:t>вищої</w:t>
      </w:r>
      <w:r>
        <w:rPr>
          <w:rFonts w:ascii="Times New Roman" w:eastAsia="Times New Roman" w:hAnsi="Times New Roman"/>
          <w:spacing w:val="1"/>
          <w:sz w:val="24"/>
        </w:rPr>
        <w:t xml:space="preserve"> </w:t>
      </w:r>
      <w:r>
        <w:rPr>
          <w:rFonts w:ascii="Times New Roman" w:eastAsia="Times New Roman" w:hAnsi="Times New Roman"/>
          <w:sz w:val="24"/>
        </w:rPr>
        <w:t>освіти,</w:t>
      </w:r>
      <w:r>
        <w:rPr>
          <w:rFonts w:ascii="Times New Roman" w:eastAsia="Times New Roman" w:hAnsi="Times New Roman"/>
          <w:spacing w:val="1"/>
          <w:sz w:val="24"/>
        </w:rPr>
        <w:t xml:space="preserve"> </w:t>
      </w:r>
      <w:r>
        <w:rPr>
          <w:rFonts w:ascii="Times New Roman" w:eastAsia="Times New Roman" w:hAnsi="Times New Roman"/>
          <w:sz w:val="24"/>
        </w:rPr>
        <w:t>а</w:t>
      </w:r>
      <w:r>
        <w:rPr>
          <w:rFonts w:ascii="Times New Roman" w:eastAsia="Times New Roman" w:hAnsi="Times New Roman"/>
          <w:spacing w:val="1"/>
          <w:sz w:val="24"/>
        </w:rPr>
        <w:t xml:space="preserve"> </w:t>
      </w:r>
      <w:r>
        <w:rPr>
          <w:rFonts w:ascii="Times New Roman" w:eastAsia="Times New Roman" w:hAnsi="Times New Roman"/>
          <w:sz w:val="24"/>
        </w:rPr>
        <w:t>також</w:t>
      </w:r>
      <w:r>
        <w:rPr>
          <w:rFonts w:ascii="Times New Roman" w:eastAsia="Times New Roman" w:hAnsi="Times New Roman"/>
          <w:spacing w:val="1"/>
          <w:sz w:val="24"/>
        </w:rPr>
        <w:t xml:space="preserve"> </w:t>
      </w:r>
      <w:r>
        <w:rPr>
          <w:rFonts w:ascii="Times New Roman" w:eastAsia="Times New Roman" w:hAnsi="Times New Roman"/>
          <w:sz w:val="24"/>
        </w:rPr>
        <w:t>результати</w:t>
      </w:r>
      <w:r>
        <w:rPr>
          <w:rFonts w:ascii="Times New Roman" w:eastAsia="Times New Roman" w:hAnsi="Times New Roman"/>
          <w:spacing w:val="1"/>
          <w:sz w:val="24"/>
        </w:rPr>
        <w:t xml:space="preserve"> </w:t>
      </w:r>
      <w:r>
        <w:rPr>
          <w:rFonts w:ascii="Times New Roman" w:eastAsia="Times New Roman" w:hAnsi="Times New Roman"/>
          <w:sz w:val="24"/>
        </w:rPr>
        <w:t>навчання</w:t>
      </w:r>
      <w:r>
        <w:rPr>
          <w:rFonts w:ascii="Times New Roman" w:eastAsia="Times New Roman" w:hAnsi="Times New Roman"/>
          <w:spacing w:val="1"/>
          <w:sz w:val="24"/>
        </w:rPr>
        <w:t xml:space="preserve"> </w:t>
      </w:r>
      <w:r>
        <w:rPr>
          <w:rFonts w:ascii="Times New Roman" w:eastAsia="Times New Roman" w:hAnsi="Times New Roman"/>
          <w:sz w:val="24"/>
        </w:rPr>
        <w:t>у</w:t>
      </w:r>
      <w:r>
        <w:rPr>
          <w:rFonts w:ascii="Times New Roman" w:eastAsia="Times New Roman" w:hAnsi="Times New Roman"/>
          <w:spacing w:val="1"/>
          <w:sz w:val="24"/>
        </w:rPr>
        <w:t xml:space="preserve"> </w:t>
      </w:r>
      <w:r>
        <w:rPr>
          <w:rFonts w:ascii="Times New Roman" w:eastAsia="Times New Roman" w:hAnsi="Times New Roman"/>
          <w:sz w:val="24"/>
        </w:rPr>
        <w:t>неформальній</w:t>
      </w:r>
      <w:r>
        <w:rPr>
          <w:rFonts w:ascii="Times New Roman" w:eastAsia="Times New Roman" w:hAnsi="Times New Roman"/>
          <w:spacing w:val="1"/>
          <w:sz w:val="24"/>
        </w:rPr>
        <w:t xml:space="preserve"> </w:t>
      </w:r>
      <w:r>
        <w:rPr>
          <w:rFonts w:ascii="Times New Roman" w:eastAsia="Times New Roman" w:hAnsi="Times New Roman"/>
          <w:sz w:val="24"/>
        </w:rPr>
        <w:t>та/або</w:t>
      </w:r>
      <w:r>
        <w:rPr>
          <w:rFonts w:ascii="Times New Roman" w:eastAsia="Times New Roman" w:hAnsi="Times New Roman"/>
          <w:spacing w:val="1"/>
          <w:sz w:val="24"/>
        </w:rPr>
        <w:t xml:space="preserve"> </w:t>
      </w:r>
      <w:proofErr w:type="spellStart"/>
      <w:r>
        <w:rPr>
          <w:rFonts w:ascii="Times New Roman" w:eastAsia="Times New Roman" w:hAnsi="Times New Roman"/>
          <w:sz w:val="24"/>
        </w:rPr>
        <w:t>інформальній</w:t>
      </w:r>
      <w:proofErr w:type="spellEnd"/>
      <w:r>
        <w:rPr>
          <w:rFonts w:ascii="Times New Roman" w:eastAsia="Times New Roman" w:hAnsi="Times New Roman"/>
          <w:spacing w:val="1"/>
          <w:sz w:val="24"/>
        </w:rPr>
        <w:t xml:space="preserve"> </w:t>
      </w:r>
      <w:r>
        <w:rPr>
          <w:rFonts w:ascii="Times New Roman" w:eastAsia="Times New Roman" w:hAnsi="Times New Roman"/>
          <w:sz w:val="24"/>
        </w:rPr>
        <w:t>освіті,</w:t>
      </w:r>
      <w:r>
        <w:rPr>
          <w:rFonts w:ascii="Times New Roman" w:eastAsia="Times New Roman" w:hAnsi="Times New Roman"/>
          <w:spacing w:val="1"/>
          <w:sz w:val="24"/>
        </w:rPr>
        <w:t xml:space="preserve"> </w:t>
      </w:r>
      <w:r>
        <w:rPr>
          <w:rFonts w:ascii="Times New Roman" w:eastAsia="Times New Roman" w:hAnsi="Times New Roman"/>
          <w:sz w:val="24"/>
        </w:rPr>
        <w:t>можуть</w:t>
      </w:r>
      <w:r>
        <w:rPr>
          <w:rFonts w:ascii="Times New Roman" w:eastAsia="Times New Roman" w:hAnsi="Times New Roman"/>
          <w:spacing w:val="1"/>
          <w:sz w:val="24"/>
        </w:rPr>
        <w:t xml:space="preserve"> </w:t>
      </w:r>
      <w:r>
        <w:rPr>
          <w:rFonts w:ascii="Times New Roman" w:eastAsia="Times New Roman" w:hAnsi="Times New Roman"/>
          <w:sz w:val="24"/>
        </w:rPr>
        <w:t>бути</w:t>
      </w:r>
      <w:r>
        <w:rPr>
          <w:rFonts w:ascii="Times New Roman" w:eastAsia="Times New Roman" w:hAnsi="Times New Roman"/>
          <w:spacing w:val="1"/>
          <w:sz w:val="24"/>
        </w:rPr>
        <w:t xml:space="preserve"> </w:t>
      </w:r>
      <w:proofErr w:type="spellStart"/>
      <w:r>
        <w:rPr>
          <w:rFonts w:ascii="Times New Roman" w:eastAsia="Times New Roman" w:hAnsi="Times New Roman"/>
          <w:sz w:val="24"/>
        </w:rPr>
        <w:t>перезараховані</w:t>
      </w:r>
      <w:proofErr w:type="spellEnd"/>
      <w:r>
        <w:rPr>
          <w:rFonts w:ascii="Times New Roman" w:eastAsia="Times New Roman" w:hAnsi="Times New Roman"/>
          <w:spacing w:val="1"/>
          <w:sz w:val="24"/>
        </w:rPr>
        <w:t xml:space="preserve"> </w:t>
      </w:r>
      <w:r>
        <w:rPr>
          <w:rFonts w:ascii="Times New Roman" w:eastAsia="Times New Roman" w:hAnsi="Times New Roman"/>
          <w:sz w:val="24"/>
        </w:rPr>
        <w:t>викладачем</w:t>
      </w:r>
      <w:r>
        <w:rPr>
          <w:rFonts w:ascii="Times New Roman" w:eastAsia="Times New Roman" w:hAnsi="Times New Roman"/>
          <w:spacing w:val="1"/>
          <w:sz w:val="24"/>
        </w:rPr>
        <w:t xml:space="preserve"> </w:t>
      </w:r>
      <w:r>
        <w:rPr>
          <w:rFonts w:ascii="Times New Roman" w:eastAsia="Times New Roman" w:hAnsi="Times New Roman"/>
          <w:sz w:val="24"/>
        </w:rPr>
        <w:t>у</w:t>
      </w:r>
      <w:r>
        <w:rPr>
          <w:rFonts w:ascii="Times New Roman" w:eastAsia="Times New Roman" w:hAnsi="Times New Roman"/>
          <w:spacing w:val="1"/>
          <w:sz w:val="24"/>
        </w:rPr>
        <w:t xml:space="preserve"> </w:t>
      </w:r>
      <w:r>
        <w:rPr>
          <w:rFonts w:ascii="Times New Roman" w:eastAsia="Times New Roman" w:hAnsi="Times New Roman"/>
          <w:sz w:val="24"/>
        </w:rPr>
        <w:t>відповідності</w:t>
      </w:r>
      <w:r>
        <w:rPr>
          <w:rFonts w:ascii="Times New Roman" w:eastAsia="Times New Roman" w:hAnsi="Times New Roman"/>
          <w:spacing w:val="1"/>
          <w:sz w:val="24"/>
        </w:rPr>
        <w:t xml:space="preserve"> </w:t>
      </w:r>
      <w:r>
        <w:rPr>
          <w:rFonts w:ascii="Times New Roman" w:eastAsia="Times New Roman" w:hAnsi="Times New Roman"/>
          <w:sz w:val="24"/>
        </w:rPr>
        <w:t>до</w:t>
      </w:r>
      <w:r>
        <w:rPr>
          <w:rFonts w:ascii="Times New Roman" w:eastAsia="Times New Roman" w:hAnsi="Times New Roman"/>
          <w:spacing w:val="1"/>
          <w:sz w:val="24"/>
        </w:rPr>
        <w:t xml:space="preserve"> </w:t>
      </w:r>
      <w:r>
        <w:rPr>
          <w:rFonts w:ascii="Times New Roman" w:eastAsia="Times New Roman" w:hAnsi="Times New Roman"/>
          <w:sz w:val="24"/>
        </w:rPr>
        <w:t>положення</w:t>
      </w:r>
      <w:r>
        <w:rPr>
          <w:rFonts w:ascii="Times New Roman" w:eastAsia="Times New Roman" w:hAnsi="Times New Roman"/>
          <w:spacing w:val="1"/>
          <w:sz w:val="24"/>
        </w:rPr>
        <w:t xml:space="preserve"> </w:t>
      </w:r>
      <w:hyperlink r:id="rId11" w:history="1">
        <w:r>
          <w:rPr>
            <w:rStyle w:val="a5"/>
            <w:rFonts w:ascii="Times New Roman" w:eastAsia="Times New Roman" w:hAnsi="Times New Roman"/>
            <w:sz w:val="24"/>
          </w:rPr>
          <w:t>«Порядок</w:t>
        </w:r>
        <w:r>
          <w:rPr>
            <w:rStyle w:val="a5"/>
            <w:rFonts w:ascii="Times New Roman" w:eastAsia="Times New Roman" w:hAnsi="Times New Roman"/>
            <w:spacing w:val="1"/>
            <w:sz w:val="24"/>
          </w:rPr>
          <w:t xml:space="preserve"> </w:t>
        </w:r>
        <w:r>
          <w:rPr>
            <w:rStyle w:val="a5"/>
            <w:rFonts w:ascii="Times New Roman" w:eastAsia="Times New Roman" w:hAnsi="Times New Roman"/>
            <w:sz w:val="24"/>
          </w:rPr>
          <w:t>визначення</w:t>
        </w:r>
        <w:r>
          <w:rPr>
            <w:rStyle w:val="a5"/>
            <w:rFonts w:ascii="Times New Roman" w:eastAsia="Times New Roman" w:hAnsi="Times New Roman"/>
            <w:spacing w:val="1"/>
            <w:sz w:val="24"/>
          </w:rPr>
          <w:t xml:space="preserve"> </w:t>
        </w:r>
        <w:r>
          <w:rPr>
            <w:rStyle w:val="a5"/>
            <w:rFonts w:ascii="Times New Roman" w:eastAsia="Times New Roman" w:hAnsi="Times New Roman"/>
            <w:sz w:val="24"/>
          </w:rPr>
          <w:t>академічної</w:t>
        </w:r>
        <w:r>
          <w:rPr>
            <w:rStyle w:val="a5"/>
            <w:rFonts w:ascii="Times New Roman" w:eastAsia="Times New Roman" w:hAnsi="Times New Roman"/>
            <w:spacing w:val="1"/>
            <w:sz w:val="24"/>
          </w:rPr>
          <w:t xml:space="preserve"> </w:t>
        </w:r>
        <w:r>
          <w:rPr>
            <w:rStyle w:val="a5"/>
            <w:rFonts w:ascii="Times New Roman" w:eastAsia="Times New Roman" w:hAnsi="Times New Roman"/>
            <w:sz w:val="24"/>
          </w:rPr>
          <w:t>різниці</w:t>
        </w:r>
        <w:r>
          <w:rPr>
            <w:rStyle w:val="a5"/>
            <w:rFonts w:ascii="Times New Roman" w:eastAsia="Times New Roman" w:hAnsi="Times New Roman"/>
            <w:spacing w:val="1"/>
            <w:sz w:val="24"/>
          </w:rPr>
          <w:t xml:space="preserve"> </w:t>
        </w:r>
        <w:r>
          <w:rPr>
            <w:rStyle w:val="a5"/>
            <w:rFonts w:ascii="Times New Roman" w:eastAsia="Times New Roman" w:hAnsi="Times New Roman"/>
            <w:sz w:val="24"/>
          </w:rPr>
          <w:t>та</w:t>
        </w:r>
        <w:r>
          <w:rPr>
            <w:rStyle w:val="a5"/>
            <w:rFonts w:ascii="Times New Roman" w:eastAsia="Times New Roman" w:hAnsi="Times New Roman"/>
            <w:spacing w:val="1"/>
            <w:sz w:val="24"/>
          </w:rPr>
          <w:t xml:space="preserve"> </w:t>
        </w:r>
        <w:proofErr w:type="spellStart"/>
        <w:r>
          <w:rPr>
            <w:rStyle w:val="a5"/>
            <w:rFonts w:ascii="Times New Roman" w:eastAsia="Times New Roman" w:hAnsi="Times New Roman"/>
            <w:sz w:val="24"/>
          </w:rPr>
          <w:t>перезарахування</w:t>
        </w:r>
        <w:proofErr w:type="spellEnd"/>
      </w:hyperlink>
      <w:r>
        <w:rPr>
          <w:rFonts w:ascii="Times New Roman" w:eastAsia="Times New Roman" w:hAnsi="Times New Roman"/>
          <w:color w:val="0000FF"/>
          <w:spacing w:val="1"/>
          <w:sz w:val="24"/>
        </w:rPr>
        <w:t xml:space="preserve"> </w:t>
      </w:r>
      <w:hyperlink r:id="rId12" w:history="1">
        <w:r>
          <w:rPr>
            <w:rStyle w:val="a5"/>
            <w:rFonts w:ascii="Times New Roman" w:eastAsia="Times New Roman" w:hAnsi="Times New Roman"/>
            <w:sz w:val="24"/>
          </w:rPr>
          <w:t>навчальних</w:t>
        </w:r>
        <w:r>
          <w:rPr>
            <w:rStyle w:val="a5"/>
            <w:rFonts w:ascii="Times New Roman" w:eastAsia="Times New Roman" w:hAnsi="Times New Roman"/>
            <w:spacing w:val="1"/>
            <w:sz w:val="24"/>
          </w:rPr>
          <w:t xml:space="preserve"> </w:t>
        </w:r>
        <w:r>
          <w:rPr>
            <w:rStyle w:val="a5"/>
            <w:rFonts w:ascii="Times New Roman" w:eastAsia="Times New Roman" w:hAnsi="Times New Roman"/>
            <w:sz w:val="24"/>
          </w:rPr>
          <w:t>дисциплін</w:t>
        </w:r>
        <w:r>
          <w:rPr>
            <w:rStyle w:val="a5"/>
            <w:rFonts w:ascii="Times New Roman" w:eastAsia="Times New Roman" w:hAnsi="Times New Roman"/>
            <w:spacing w:val="1"/>
            <w:sz w:val="24"/>
          </w:rPr>
          <w:t xml:space="preserve"> </w:t>
        </w:r>
        <w:r>
          <w:rPr>
            <w:rStyle w:val="a5"/>
            <w:rFonts w:ascii="Times New Roman" w:eastAsia="Times New Roman" w:hAnsi="Times New Roman"/>
            <w:sz w:val="24"/>
          </w:rPr>
          <w:t>у</w:t>
        </w:r>
        <w:r>
          <w:rPr>
            <w:rStyle w:val="a5"/>
            <w:rFonts w:ascii="Times New Roman" w:eastAsia="Times New Roman" w:hAnsi="Times New Roman"/>
            <w:spacing w:val="1"/>
            <w:sz w:val="24"/>
          </w:rPr>
          <w:t xml:space="preserve"> </w:t>
        </w:r>
        <w:r>
          <w:rPr>
            <w:rStyle w:val="a5"/>
            <w:rFonts w:ascii="Times New Roman" w:eastAsia="Times New Roman" w:hAnsi="Times New Roman"/>
            <w:sz w:val="24"/>
          </w:rPr>
          <w:t>НУ</w:t>
        </w:r>
        <w:r>
          <w:rPr>
            <w:rStyle w:val="a5"/>
            <w:rFonts w:ascii="Times New Roman" w:eastAsia="Times New Roman" w:hAnsi="Times New Roman"/>
            <w:spacing w:val="1"/>
            <w:sz w:val="24"/>
          </w:rPr>
          <w:t xml:space="preserve"> </w:t>
        </w:r>
        <w:r>
          <w:rPr>
            <w:rStyle w:val="a5"/>
            <w:rFonts w:ascii="Times New Roman" w:eastAsia="Times New Roman" w:hAnsi="Times New Roman"/>
            <w:sz w:val="24"/>
          </w:rPr>
          <w:t>«Чернігівська</w:t>
        </w:r>
        <w:r>
          <w:rPr>
            <w:rStyle w:val="a5"/>
            <w:rFonts w:ascii="Times New Roman" w:eastAsia="Times New Roman" w:hAnsi="Times New Roman"/>
            <w:spacing w:val="1"/>
            <w:sz w:val="24"/>
          </w:rPr>
          <w:t xml:space="preserve"> </w:t>
        </w:r>
        <w:r>
          <w:rPr>
            <w:rStyle w:val="a5"/>
            <w:rFonts w:ascii="Times New Roman" w:eastAsia="Times New Roman" w:hAnsi="Times New Roman"/>
            <w:sz w:val="24"/>
          </w:rPr>
          <w:t>політехніка»».</w:t>
        </w:r>
      </w:hyperlink>
      <w:r>
        <w:rPr>
          <w:rFonts w:ascii="Times New Roman" w:eastAsia="Times New Roman" w:hAnsi="Times New Roman"/>
          <w:sz w:val="24"/>
        </w:rPr>
        <w:t xml:space="preserve"> Визнання</w:t>
      </w:r>
      <w:r>
        <w:rPr>
          <w:rFonts w:ascii="Times New Roman" w:eastAsia="Times New Roman" w:hAnsi="Times New Roman"/>
          <w:spacing w:val="1"/>
          <w:sz w:val="24"/>
        </w:rPr>
        <w:t xml:space="preserve"> </w:t>
      </w:r>
      <w:r>
        <w:rPr>
          <w:rFonts w:ascii="Times New Roman" w:eastAsia="Times New Roman" w:hAnsi="Times New Roman"/>
          <w:sz w:val="24"/>
        </w:rPr>
        <w:t>результатів</w:t>
      </w:r>
      <w:r>
        <w:rPr>
          <w:rFonts w:ascii="Times New Roman" w:eastAsia="Times New Roman" w:hAnsi="Times New Roman"/>
          <w:spacing w:val="1"/>
          <w:sz w:val="24"/>
        </w:rPr>
        <w:t xml:space="preserve"> </w:t>
      </w:r>
      <w:r>
        <w:rPr>
          <w:rFonts w:ascii="Times New Roman" w:eastAsia="Times New Roman" w:hAnsi="Times New Roman"/>
          <w:sz w:val="24"/>
        </w:rPr>
        <w:t>навчання</w:t>
      </w:r>
      <w:r>
        <w:rPr>
          <w:rFonts w:ascii="Times New Roman" w:eastAsia="Times New Roman" w:hAnsi="Times New Roman"/>
          <w:spacing w:val="1"/>
          <w:sz w:val="24"/>
        </w:rPr>
        <w:t xml:space="preserve"> </w:t>
      </w:r>
      <w:r>
        <w:rPr>
          <w:rFonts w:ascii="Times New Roman" w:eastAsia="Times New Roman" w:hAnsi="Times New Roman"/>
          <w:sz w:val="24"/>
        </w:rPr>
        <w:t>у</w:t>
      </w:r>
      <w:r>
        <w:rPr>
          <w:rFonts w:ascii="Times New Roman" w:eastAsia="Times New Roman" w:hAnsi="Times New Roman"/>
          <w:spacing w:val="1"/>
          <w:sz w:val="24"/>
        </w:rPr>
        <w:t xml:space="preserve"> </w:t>
      </w:r>
      <w:r>
        <w:rPr>
          <w:rFonts w:ascii="Times New Roman" w:eastAsia="Times New Roman" w:hAnsi="Times New Roman"/>
          <w:sz w:val="24"/>
        </w:rPr>
        <w:t>неформальній</w:t>
      </w:r>
      <w:r>
        <w:rPr>
          <w:rFonts w:ascii="Times New Roman" w:eastAsia="Times New Roman" w:hAnsi="Times New Roman"/>
          <w:spacing w:val="-5"/>
          <w:sz w:val="24"/>
        </w:rPr>
        <w:t xml:space="preserve"> </w:t>
      </w:r>
      <w:r>
        <w:rPr>
          <w:rFonts w:ascii="Times New Roman" w:eastAsia="Times New Roman" w:hAnsi="Times New Roman"/>
          <w:sz w:val="24"/>
        </w:rPr>
        <w:t>освіті</w:t>
      </w:r>
      <w:r>
        <w:rPr>
          <w:rFonts w:ascii="Times New Roman" w:eastAsia="Times New Roman" w:hAnsi="Times New Roman"/>
          <w:spacing w:val="-4"/>
          <w:sz w:val="24"/>
        </w:rPr>
        <w:t xml:space="preserve"> </w:t>
      </w:r>
      <w:r>
        <w:rPr>
          <w:rFonts w:ascii="Times New Roman" w:eastAsia="Times New Roman" w:hAnsi="Times New Roman"/>
          <w:sz w:val="24"/>
        </w:rPr>
        <w:t>розповсюджується</w:t>
      </w:r>
      <w:r>
        <w:rPr>
          <w:rFonts w:ascii="Times New Roman" w:eastAsia="Times New Roman" w:hAnsi="Times New Roman"/>
          <w:spacing w:val="-6"/>
          <w:sz w:val="24"/>
        </w:rPr>
        <w:t xml:space="preserve"> </w:t>
      </w:r>
      <w:r>
        <w:rPr>
          <w:rFonts w:ascii="Times New Roman" w:eastAsia="Times New Roman" w:hAnsi="Times New Roman"/>
          <w:sz w:val="24"/>
        </w:rPr>
        <w:t>на</w:t>
      </w:r>
      <w:r>
        <w:rPr>
          <w:rFonts w:ascii="Times New Roman" w:eastAsia="Times New Roman" w:hAnsi="Times New Roman"/>
          <w:spacing w:val="-6"/>
          <w:sz w:val="24"/>
        </w:rPr>
        <w:t xml:space="preserve"> </w:t>
      </w:r>
      <w:r>
        <w:rPr>
          <w:rFonts w:ascii="Times New Roman" w:eastAsia="Times New Roman" w:hAnsi="Times New Roman"/>
          <w:sz w:val="24"/>
        </w:rPr>
        <w:t>окремі</w:t>
      </w:r>
      <w:r>
        <w:rPr>
          <w:rFonts w:ascii="Times New Roman" w:eastAsia="Times New Roman" w:hAnsi="Times New Roman"/>
          <w:spacing w:val="-4"/>
          <w:sz w:val="24"/>
        </w:rPr>
        <w:t xml:space="preserve"> </w:t>
      </w:r>
      <w:r>
        <w:rPr>
          <w:rFonts w:ascii="Times New Roman" w:eastAsia="Times New Roman" w:hAnsi="Times New Roman"/>
          <w:sz w:val="24"/>
        </w:rPr>
        <w:t>змістові</w:t>
      </w:r>
      <w:r>
        <w:rPr>
          <w:rFonts w:ascii="Times New Roman" w:eastAsia="Times New Roman" w:hAnsi="Times New Roman"/>
          <w:spacing w:val="-5"/>
          <w:sz w:val="24"/>
        </w:rPr>
        <w:t xml:space="preserve"> </w:t>
      </w:r>
      <w:r>
        <w:rPr>
          <w:rFonts w:ascii="Times New Roman" w:eastAsia="Times New Roman" w:hAnsi="Times New Roman"/>
          <w:sz w:val="24"/>
        </w:rPr>
        <w:t>модулі</w:t>
      </w:r>
      <w:r>
        <w:rPr>
          <w:rFonts w:ascii="Times New Roman" w:eastAsia="Times New Roman" w:hAnsi="Times New Roman"/>
          <w:spacing w:val="-4"/>
          <w:sz w:val="24"/>
        </w:rPr>
        <w:t xml:space="preserve"> </w:t>
      </w:r>
      <w:r>
        <w:rPr>
          <w:rFonts w:ascii="Times New Roman" w:eastAsia="Times New Roman" w:hAnsi="Times New Roman"/>
          <w:sz w:val="24"/>
        </w:rPr>
        <w:t>(теми)</w:t>
      </w:r>
      <w:r>
        <w:rPr>
          <w:rFonts w:ascii="Times New Roman" w:eastAsia="Times New Roman" w:hAnsi="Times New Roman"/>
          <w:spacing w:val="-7"/>
          <w:sz w:val="24"/>
        </w:rPr>
        <w:t xml:space="preserve"> </w:t>
      </w:r>
      <w:r>
        <w:rPr>
          <w:rFonts w:ascii="Times New Roman" w:eastAsia="Times New Roman" w:hAnsi="Times New Roman"/>
          <w:sz w:val="24"/>
        </w:rPr>
        <w:t>навчальної</w:t>
      </w:r>
      <w:r>
        <w:rPr>
          <w:rFonts w:ascii="Times New Roman" w:eastAsia="Times New Roman" w:hAnsi="Times New Roman"/>
          <w:spacing w:val="-4"/>
          <w:sz w:val="24"/>
        </w:rPr>
        <w:t xml:space="preserve"> </w:t>
      </w:r>
      <w:r>
        <w:rPr>
          <w:rFonts w:ascii="Times New Roman" w:eastAsia="Times New Roman" w:hAnsi="Times New Roman"/>
          <w:sz w:val="24"/>
        </w:rPr>
        <w:t>дисципліни.</w:t>
      </w:r>
    </w:p>
    <w:p w:rsidR="009777E5" w:rsidRDefault="009777E5" w:rsidP="009777E5">
      <w:pPr>
        <w:widowControl w:val="0"/>
        <w:autoSpaceDE w:val="0"/>
        <w:autoSpaceDN w:val="0"/>
        <w:spacing w:after="0" w:line="240" w:lineRule="auto"/>
        <w:ind w:firstLine="567"/>
        <w:jc w:val="both"/>
        <w:rPr>
          <w:rFonts w:ascii="Times New Roman" w:eastAsia="Times New Roman" w:hAnsi="Times New Roman"/>
          <w:b/>
          <w:sz w:val="24"/>
        </w:rPr>
      </w:pPr>
    </w:p>
    <w:p w:rsidR="009777E5" w:rsidRDefault="009777E5" w:rsidP="009777E5">
      <w:pPr>
        <w:widowControl w:val="0"/>
        <w:autoSpaceDE w:val="0"/>
        <w:autoSpaceDN w:val="0"/>
        <w:spacing w:after="0" w:line="240" w:lineRule="auto"/>
        <w:ind w:firstLine="567"/>
        <w:jc w:val="both"/>
        <w:rPr>
          <w:rFonts w:ascii="Times New Roman" w:eastAsia="Times New Roman" w:hAnsi="Times New Roman"/>
          <w:b/>
          <w:sz w:val="24"/>
        </w:rPr>
      </w:pPr>
      <w:r>
        <w:rPr>
          <w:rFonts w:ascii="Times New Roman" w:eastAsia="Times New Roman" w:hAnsi="Times New Roman"/>
          <w:b/>
          <w:sz w:val="24"/>
        </w:rPr>
        <w:t>Політика</w:t>
      </w:r>
      <w:r>
        <w:rPr>
          <w:rFonts w:ascii="Times New Roman" w:eastAsia="Times New Roman" w:hAnsi="Times New Roman"/>
          <w:b/>
          <w:spacing w:val="-4"/>
          <w:sz w:val="24"/>
        </w:rPr>
        <w:t xml:space="preserve"> </w:t>
      </w:r>
      <w:r>
        <w:rPr>
          <w:rFonts w:ascii="Times New Roman" w:eastAsia="Times New Roman" w:hAnsi="Times New Roman"/>
          <w:b/>
          <w:sz w:val="24"/>
        </w:rPr>
        <w:t>заохочень</w:t>
      </w:r>
      <w:r>
        <w:rPr>
          <w:rFonts w:ascii="Times New Roman" w:eastAsia="Times New Roman" w:hAnsi="Times New Roman"/>
          <w:b/>
          <w:spacing w:val="-2"/>
          <w:sz w:val="24"/>
        </w:rPr>
        <w:t xml:space="preserve"> </w:t>
      </w:r>
      <w:r>
        <w:rPr>
          <w:rFonts w:ascii="Times New Roman" w:eastAsia="Times New Roman" w:hAnsi="Times New Roman"/>
          <w:b/>
          <w:sz w:val="24"/>
        </w:rPr>
        <w:t>та</w:t>
      </w:r>
      <w:r>
        <w:rPr>
          <w:rFonts w:ascii="Times New Roman" w:eastAsia="Times New Roman" w:hAnsi="Times New Roman"/>
          <w:b/>
          <w:spacing w:val="-6"/>
          <w:sz w:val="24"/>
        </w:rPr>
        <w:t xml:space="preserve"> </w:t>
      </w:r>
      <w:r>
        <w:rPr>
          <w:rFonts w:ascii="Times New Roman" w:eastAsia="Times New Roman" w:hAnsi="Times New Roman"/>
          <w:b/>
          <w:sz w:val="24"/>
        </w:rPr>
        <w:t>стягнень</w:t>
      </w:r>
    </w:p>
    <w:p w:rsidR="009777E5" w:rsidRDefault="009777E5" w:rsidP="009777E5">
      <w:pPr>
        <w:widowControl w:val="0"/>
        <w:autoSpaceDE w:val="0"/>
        <w:autoSpaceDN w:val="0"/>
        <w:spacing w:after="0" w:line="240" w:lineRule="auto"/>
        <w:ind w:firstLine="567"/>
        <w:jc w:val="both"/>
        <w:rPr>
          <w:rFonts w:ascii="Times New Roman" w:eastAsia="Times New Roman" w:hAnsi="Times New Roman"/>
          <w:sz w:val="24"/>
        </w:rPr>
      </w:pPr>
      <w:r>
        <w:rPr>
          <w:rFonts w:ascii="Times New Roman" w:eastAsia="Times New Roman" w:hAnsi="Times New Roman"/>
          <w:sz w:val="24"/>
        </w:rPr>
        <w:t>За результатами навчальної, наукової або організаційної діяльності здобувачів</w:t>
      </w:r>
      <w:r>
        <w:rPr>
          <w:rFonts w:ascii="Times New Roman" w:eastAsia="Times New Roman" w:hAnsi="Times New Roman"/>
          <w:spacing w:val="1"/>
          <w:sz w:val="24"/>
        </w:rPr>
        <w:t xml:space="preserve"> </w:t>
      </w:r>
      <w:r>
        <w:rPr>
          <w:rFonts w:ascii="Times New Roman" w:eastAsia="Times New Roman" w:hAnsi="Times New Roman"/>
          <w:sz w:val="24"/>
        </w:rPr>
        <w:t>вищої</w:t>
      </w:r>
      <w:r>
        <w:rPr>
          <w:rFonts w:ascii="Times New Roman" w:eastAsia="Times New Roman" w:hAnsi="Times New Roman"/>
          <w:spacing w:val="1"/>
          <w:sz w:val="24"/>
        </w:rPr>
        <w:t xml:space="preserve"> </w:t>
      </w:r>
      <w:r>
        <w:rPr>
          <w:rFonts w:ascii="Times New Roman" w:eastAsia="Times New Roman" w:hAnsi="Times New Roman"/>
          <w:sz w:val="24"/>
        </w:rPr>
        <w:t>освіти за курсом їм можуть нараховуватися додаткові бали – до 20 балів, у залежності від</w:t>
      </w:r>
      <w:r>
        <w:rPr>
          <w:rFonts w:ascii="Times New Roman" w:eastAsia="Times New Roman" w:hAnsi="Times New Roman"/>
          <w:spacing w:val="1"/>
          <w:sz w:val="24"/>
        </w:rPr>
        <w:t xml:space="preserve"> </w:t>
      </w:r>
      <w:r>
        <w:rPr>
          <w:rFonts w:ascii="Times New Roman" w:eastAsia="Times New Roman" w:hAnsi="Times New Roman"/>
          <w:sz w:val="24"/>
        </w:rPr>
        <w:t>вагомості</w:t>
      </w:r>
      <w:r>
        <w:rPr>
          <w:rFonts w:ascii="Times New Roman" w:eastAsia="Times New Roman" w:hAnsi="Times New Roman"/>
          <w:spacing w:val="1"/>
          <w:sz w:val="24"/>
        </w:rPr>
        <w:t xml:space="preserve"> </w:t>
      </w:r>
      <w:r>
        <w:rPr>
          <w:rFonts w:ascii="Times New Roman" w:eastAsia="Times New Roman" w:hAnsi="Times New Roman"/>
          <w:sz w:val="24"/>
        </w:rPr>
        <w:t>досягнень.</w:t>
      </w:r>
      <w:r>
        <w:rPr>
          <w:rFonts w:ascii="Times New Roman" w:eastAsia="Times New Roman" w:hAnsi="Times New Roman"/>
          <w:spacing w:val="1"/>
          <w:sz w:val="24"/>
        </w:rPr>
        <w:t xml:space="preserve"> </w:t>
      </w:r>
      <w:r>
        <w:rPr>
          <w:rFonts w:ascii="Times New Roman" w:eastAsia="Times New Roman" w:hAnsi="Times New Roman"/>
          <w:sz w:val="24"/>
        </w:rPr>
        <w:t>Види</w:t>
      </w:r>
      <w:r>
        <w:rPr>
          <w:rFonts w:ascii="Times New Roman" w:eastAsia="Times New Roman" w:hAnsi="Times New Roman"/>
          <w:spacing w:val="1"/>
          <w:sz w:val="24"/>
        </w:rPr>
        <w:t xml:space="preserve"> </w:t>
      </w:r>
      <w:proofErr w:type="spellStart"/>
      <w:r>
        <w:rPr>
          <w:rFonts w:ascii="Times New Roman" w:eastAsia="Times New Roman" w:hAnsi="Times New Roman"/>
          <w:sz w:val="24"/>
        </w:rPr>
        <w:t>позанавчальної</w:t>
      </w:r>
      <w:proofErr w:type="spellEnd"/>
      <w:r>
        <w:rPr>
          <w:rFonts w:ascii="Times New Roman" w:eastAsia="Times New Roman" w:hAnsi="Times New Roman"/>
          <w:spacing w:val="1"/>
          <w:sz w:val="24"/>
        </w:rPr>
        <w:t xml:space="preserve"> </w:t>
      </w:r>
      <w:r>
        <w:rPr>
          <w:rFonts w:ascii="Times New Roman" w:eastAsia="Times New Roman" w:hAnsi="Times New Roman"/>
          <w:sz w:val="24"/>
        </w:rPr>
        <w:t>діяльності,</w:t>
      </w:r>
      <w:r>
        <w:rPr>
          <w:rFonts w:ascii="Times New Roman" w:eastAsia="Times New Roman" w:hAnsi="Times New Roman"/>
          <w:spacing w:val="1"/>
          <w:sz w:val="24"/>
        </w:rPr>
        <w:t xml:space="preserve"> </w:t>
      </w:r>
      <w:r>
        <w:rPr>
          <w:rFonts w:ascii="Times New Roman" w:eastAsia="Times New Roman" w:hAnsi="Times New Roman"/>
          <w:sz w:val="24"/>
        </w:rPr>
        <w:t>за</w:t>
      </w:r>
      <w:r>
        <w:rPr>
          <w:rFonts w:ascii="Times New Roman" w:eastAsia="Times New Roman" w:hAnsi="Times New Roman"/>
          <w:spacing w:val="1"/>
          <w:sz w:val="24"/>
        </w:rPr>
        <w:t xml:space="preserve"> </w:t>
      </w:r>
      <w:r>
        <w:rPr>
          <w:rFonts w:ascii="Times New Roman" w:eastAsia="Times New Roman" w:hAnsi="Times New Roman"/>
          <w:sz w:val="24"/>
        </w:rPr>
        <w:t>якими</w:t>
      </w:r>
      <w:r>
        <w:rPr>
          <w:rFonts w:ascii="Times New Roman" w:eastAsia="Times New Roman" w:hAnsi="Times New Roman"/>
          <w:spacing w:val="1"/>
          <w:sz w:val="24"/>
        </w:rPr>
        <w:t xml:space="preserve"> </w:t>
      </w:r>
      <w:r>
        <w:rPr>
          <w:rFonts w:ascii="Times New Roman" w:eastAsia="Times New Roman" w:hAnsi="Times New Roman"/>
          <w:sz w:val="24"/>
        </w:rPr>
        <w:t>здобувачі</w:t>
      </w:r>
      <w:r>
        <w:rPr>
          <w:rFonts w:ascii="Times New Roman" w:eastAsia="Times New Roman" w:hAnsi="Times New Roman"/>
          <w:spacing w:val="1"/>
          <w:sz w:val="24"/>
        </w:rPr>
        <w:t xml:space="preserve"> </w:t>
      </w:r>
      <w:r>
        <w:rPr>
          <w:rFonts w:ascii="Times New Roman" w:eastAsia="Times New Roman" w:hAnsi="Times New Roman"/>
          <w:sz w:val="24"/>
        </w:rPr>
        <w:t>вищої</w:t>
      </w:r>
      <w:r>
        <w:rPr>
          <w:rFonts w:ascii="Times New Roman" w:eastAsia="Times New Roman" w:hAnsi="Times New Roman"/>
          <w:spacing w:val="1"/>
          <w:sz w:val="24"/>
        </w:rPr>
        <w:t xml:space="preserve"> </w:t>
      </w:r>
      <w:r>
        <w:rPr>
          <w:rFonts w:ascii="Times New Roman" w:eastAsia="Times New Roman" w:hAnsi="Times New Roman"/>
          <w:sz w:val="24"/>
        </w:rPr>
        <w:t>освіти</w:t>
      </w:r>
      <w:r>
        <w:rPr>
          <w:rFonts w:ascii="Times New Roman" w:eastAsia="Times New Roman" w:hAnsi="Times New Roman"/>
          <w:spacing w:val="1"/>
          <w:sz w:val="24"/>
        </w:rPr>
        <w:t xml:space="preserve"> </w:t>
      </w:r>
      <w:r>
        <w:rPr>
          <w:rFonts w:ascii="Times New Roman" w:eastAsia="Times New Roman" w:hAnsi="Times New Roman"/>
          <w:spacing w:val="-1"/>
          <w:sz w:val="24"/>
        </w:rPr>
        <w:t>заохочуються</w:t>
      </w:r>
      <w:r>
        <w:rPr>
          <w:rFonts w:ascii="Times New Roman" w:eastAsia="Times New Roman" w:hAnsi="Times New Roman"/>
          <w:spacing w:val="-10"/>
          <w:sz w:val="24"/>
        </w:rPr>
        <w:t xml:space="preserve"> </w:t>
      </w:r>
      <w:r>
        <w:rPr>
          <w:rFonts w:ascii="Times New Roman" w:eastAsia="Times New Roman" w:hAnsi="Times New Roman"/>
          <w:spacing w:val="-1"/>
          <w:sz w:val="24"/>
        </w:rPr>
        <w:t>додатковою</w:t>
      </w:r>
      <w:r>
        <w:rPr>
          <w:rFonts w:ascii="Times New Roman" w:eastAsia="Times New Roman" w:hAnsi="Times New Roman"/>
          <w:spacing w:val="-9"/>
          <w:sz w:val="24"/>
        </w:rPr>
        <w:t xml:space="preserve"> </w:t>
      </w:r>
      <w:r>
        <w:rPr>
          <w:rFonts w:ascii="Times New Roman" w:eastAsia="Times New Roman" w:hAnsi="Times New Roman"/>
          <w:spacing w:val="-1"/>
          <w:sz w:val="24"/>
        </w:rPr>
        <w:t>кількістю</w:t>
      </w:r>
      <w:r>
        <w:rPr>
          <w:rFonts w:ascii="Times New Roman" w:eastAsia="Times New Roman" w:hAnsi="Times New Roman"/>
          <w:spacing w:val="-8"/>
          <w:sz w:val="24"/>
        </w:rPr>
        <w:t xml:space="preserve"> </w:t>
      </w:r>
      <w:r>
        <w:rPr>
          <w:rFonts w:ascii="Times New Roman" w:eastAsia="Times New Roman" w:hAnsi="Times New Roman"/>
          <w:sz w:val="24"/>
        </w:rPr>
        <w:t>балів:</w:t>
      </w:r>
      <w:r>
        <w:rPr>
          <w:rFonts w:ascii="Times New Roman" w:eastAsia="Times New Roman" w:hAnsi="Times New Roman"/>
          <w:spacing w:val="-10"/>
          <w:sz w:val="24"/>
        </w:rPr>
        <w:t xml:space="preserve"> </w:t>
      </w:r>
      <w:r>
        <w:rPr>
          <w:rFonts w:ascii="Times New Roman" w:eastAsia="Times New Roman" w:hAnsi="Times New Roman"/>
          <w:sz w:val="24"/>
        </w:rPr>
        <w:t>участь</w:t>
      </w:r>
      <w:r>
        <w:rPr>
          <w:rFonts w:ascii="Times New Roman" w:eastAsia="Times New Roman" w:hAnsi="Times New Roman"/>
          <w:spacing w:val="-6"/>
          <w:sz w:val="24"/>
        </w:rPr>
        <w:t xml:space="preserve"> </w:t>
      </w:r>
      <w:r>
        <w:rPr>
          <w:rFonts w:ascii="Times New Roman" w:eastAsia="Times New Roman" w:hAnsi="Times New Roman"/>
          <w:sz w:val="24"/>
        </w:rPr>
        <w:t>у національних та</w:t>
      </w:r>
      <w:r>
        <w:rPr>
          <w:rFonts w:ascii="Times New Roman" w:eastAsia="Times New Roman" w:hAnsi="Times New Roman"/>
          <w:spacing w:val="-17"/>
          <w:sz w:val="24"/>
        </w:rPr>
        <w:t xml:space="preserve"> </w:t>
      </w:r>
      <w:r>
        <w:rPr>
          <w:rFonts w:ascii="Times New Roman" w:eastAsia="Times New Roman" w:hAnsi="Times New Roman"/>
          <w:sz w:val="24"/>
        </w:rPr>
        <w:t>міжнародних освітніх</w:t>
      </w:r>
      <w:r>
        <w:rPr>
          <w:rFonts w:ascii="Times New Roman" w:eastAsia="Times New Roman" w:hAnsi="Times New Roman"/>
          <w:spacing w:val="-10"/>
          <w:sz w:val="24"/>
        </w:rPr>
        <w:t xml:space="preserve"> </w:t>
      </w:r>
      <w:proofErr w:type="spellStart"/>
      <w:r>
        <w:rPr>
          <w:rFonts w:ascii="Times New Roman" w:eastAsia="Times New Roman" w:hAnsi="Times New Roman"/>
          <w:sz w:val="24"/>
        </w:rPr>
        <w:t>проєктах</w:t>
      </w:r>
      <w:proofErr w:type="spellEnd"/>
      <w:r>
        <w:rPr>
          <w:rFonts w:ascii="Times New Roman" w:eastAsia="Times New Roman" w:hAnsi="Times New Roman"/>
          <w:sz w:val="24"/>
        </w:rPr>
        <w:t>,</w:t>
      </w:r>
      <w:r>
        <w:rPr>
          <w:rFonts w:ascii="Times New Roman" w:eastAsia="Times New Roman" w:hAnsi="Times New Roman"/>
          <w:spacing w:val="-11"/>
          <w:sz w:val="24"/>
        </w:rPr>
        <w:t xml:space="preserve"> </w:t>
      </w:r>
      <w:r>
        <w:rPr>
          <w:rFonts w:ascii="Times New Roman" w:eastAsia="Times New Roman" w:hAnsi="Times New Roman"/>
          <w:sz w:val="24"/>
        </w:rPr>
        <w:t>наукові</w:t>
      </w:r>
      <w:r>
        <w:rPr>
          <w:rFonts w:ascii="Times New Roman" w:eastAsia="Times New Roman" w:hAnsi="Times New Roman"/>
          <w:spacing w:val="-10"/>
          <w:sz w:val="24"/>
        </w:rPr>
        <w:t xml:space="preserve"> </w:t>
      </w:r>
      <w:r>
        <w:rPr>
          <w:rFonts w:ascii="Times New Roman" w:eastAsia="Times New Roman" w:hAnsi="Times New Roman"/>
          <w:sz w:val="24"/>
        </w:rPr>
        <w:t>дослідження,</w:t>
      </w:r>
      <w:r>
        <w:rPr>
          <w:rFonts w:ascii="Times New Roman" w:eastAsia="Times New Roman" w:hAnsi="Times New Roman"/>
          <w:spacing w:val="-57"/>
          <w:sz w:val="24"/>
        </w:rPr>
        <w:t xml:space="preserve"> </w:t>
      </w:r>
      <w:r>
        <w:rPr>
          <w:rFonts w:ascii="Times New Roman" w:eastAsia="Times New Roman" w:hAnsi="Times New Roman"/>
          <w:sz w:val="24"/>
        </w:rPr>
        <w:t>тези, участь</w:t>
      </w:r>
      <w:r>
        <w:rPr>
          <w:rFonts w:ascii="Times New Roman" w:eastAsia="Times New Roman" w:hAnsi="Times New Roman"/>
          <w:spacing w:val="1"/>
          <w:sz w:val="24"/>
        </w:rPr>
        <w:t xml:space="preserve"> </w:t>
      </w:r>
      <w:r>
        <w:rPr>
          <w:rFonts w:ascii="Times New Roman" w:eastAsia="Times New Roman" w:hAnsi="Times New Roman"/>
          <w:sz w:val="24"/>
        </w:rPr>
        <w:t>у науково-практичних конференціях, винаходи, патенти, авторські свідоцтва за</w:t>
      </w:r>
      <w:r>
        <w:rPr>
          <w:rFonts w:ascii="Times New Roman" w:eastAsia="Times New Roman" w:hAnsi="Times New Roman"/>
          <w:spacing w:val="1"/>
          <w:sz w:val="24"/>
        </w:rPr>
        <w:t xml:space="preserve"> </w:t>
      </w:r>
      <w:r>
        <w:rPr>
          <w:rFonts w:ascii="Times New Roman" w:eastAsia="Times New Roman" w:hAnsi="Times New Roman"/>
          <w:sz w:val="24"/>
        </w:rPr>
        <w:t>напрямами курсу, активна участь у роботі юридичної клініки НУ «Чернігівська політехніка».</w:t>
      </w:r>
    </w:p>
    <w:p w:rsidR="009777E5" w:rsidRDefault="009777E5" w:rsidP="009777E5">
      <w:pPr>
        <w:widowControl w:val="0"/>
        <w:autoSpaceDE w:val="0"/>
        <w:autoSpaceDN w:val="0"/>
        <w:spacing w:after="0" w:line="240" w:lineRule="auto"/>
        <w:ind w:firstLine="567"/>
        <w:jc w:val="both"/>
        <w:rPr>
          <w:rFonts w:ascii="Times New Roman" w:eastAsia="Times New Roman" w:hAnsi="Times New Roman"/>
          <w:i/>
          <w:sz w:val="24"/>
        </w:rPr>
      </w:pPr>
    </w:p>
    <w:p w:rsidR="009777E5" w:rsidRDefault="009777E5" w:rsidP="009777E5">
      <w:pPr>
        <w:widowControl w:val="0"/>
        <w:numPr>
          <w:ilvl w:val="0"/>
          <w:numId w:val="1"/>
        </w:numPr>
        <w:tabs>
          <w:tab w:val="left" w:pos="993"/>
          <w:tab w:val="left" w:pos="1212"/>
        </w:tabs>
        <w:autoSpaceDE w:val="0"/>
        <w:autoSpaceDN w:val="0"/>
        <w:spacing w:after="0" w:line="240" w:lineRule="auto"/>
        <w:ind w:left="0" w:firstLine="567"/>
        <w:jc w:val="both"/>
        <w:rPr>
          <w:rFonts w:ascii="Times New Roman" w:eastAsia="Calibri" w:hAnsi="Times New Roman"/>
        </w:rPr>
      </w:pPr>
      <w:r>
        <w:rPr>
          <w:rFonts w:ascii="Times New Roman" w:eastAsia="Times New Roman" w:hAnsi="Times New Roman"/>
          <w:b/>
          <w:sz w:val="24"/>
        </w:rPr>
        <w:t>Рекомендована література</w:t>
      </w:r>
    </w:p>
    <w:p w:rsidR="009777E5" w:rsidRDefault="009777E5" w:rsidP="009777E5">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1. Міжнародне публічне право: підручник / В. Е. </w:t>
      </w:r>
      <w:proofErr w:type="spellStart"/>
      <w:r>
        <w:rPr>
          <w:rFonts w:ascii="Times New Roman" w:hAnsi="Times New Roman"/>
          <w:sz w:val="24"/>
          <w:szCs w:val="24"/>
        </w:rPr>
        <w:t>Теліпко</w:t>
      </w:r>
      <w:proofErr w:type="spellEnd"/>
      <w:r>
        <w:rPr>
          <w:rFonts w:ascii="Times New Roman" w:hAnsi="Times New Roman"/>
          <w:sz w:val="24"/>
          <w:szCs w:val="24"/>
        </w:rPr>
        <w:t xml:space="preserve">, А. С. Овчаренко; за </w:t>
      </w:r>
      <w:proofErr w:type="spellStart"/>
      <w:r>
        <w:rPr>
          <w:rFonts w:ascii="Times New Roman" w:hAnsi="Times New Roman"/>
          <w:sz w:val="24"/>
          <w:szCs w:val="24"/>
        </w:rPr>
        <w:t>заг</w:t>
      </w:r>
      <w:proofErr w:type="spellEnd"/>
      <w:r>
        <w:rPr>
          <w:rFonts w:ascii="Times New Roman" w:hAnsi="Times New Roman"/>
          <w:sz w:val="24"/>
          <w:szCs w:val="24"/>
        </w:rPr>
        <w:t xml:space="preserve">. ред. </w:t>
      </w:r>
      <w:proofErr w:type="spellStart"/>
      <w:r>
        <w:rPr>
          <w:rFonts w:ascii="Times New Roman" w:hAnsi="Times New Roman"/>
          <w:sz w:val="24"/>
          <w:szCs w:val="24"/>
        </w:rPr>
        <w:t>Теліпко</w:t>
      </w:r>
      <w:proofErr w:type="spellEnd"/>
      <w:r>
        <w:rPr>
          <w:rFonts w:ascii="Times New Roman" w:hAnsi="Times New Roman"/>
          <w:sz w:val="24"/>
          <w:szCs w:val="24"/>
        </w:rPr>
        <w:t xml:space="preserve"> В. Е. К.: центр учбової літератури, 2010. 608 с. URL: </w:t>
      </w:r>
      <w:hyperlink r:id="rId13" w:history="1">
        <w:r>
          <w:rPr>
            <w:rStyle w:val="a5"/>
            <w:rFonts w:ascii="Times New Roman" w:hAnsi="Times New Roman"/>
            <w:sz w:val="24"/>
            <w:szCs w:val="24"/>
          </w:rPr>
          <w:t>https://library.nlu.edu.ua/POLN_TEXT/CUL/26_2-Mizhnarodne_publichne_pravo-Telipko2010.pdf</w:t>
        </w:r>
      </w:hyperlink>
      <w:r>
        <w:rPr>
          <w:rFonts w:ascii="Times New Roman" w:hAnsi="Times New Roman"/>
          <w:sz w:val="24"/>
          <w:szCs w:val="24"/>
        </w:rPr>
        <w:t xml:space="preserve"> </w:t>
      </w:r>
    </w:p>
    <w:p w:rsidR="009777E5" w:rsidRDefault="009777E5" w:rsidP="009777E5">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Войціховський</w:t>
      </w:r>
      <w:proofErr w:type="spellEnd"/>
      <w:r>
        <w:rPr>
          <w:rFonts w:ascii="Times New Roman" w:hAnsi="Times New Roman"/>
          <w:sz w:val="24"/>
          <w:szCs w:val="24"/>
        </w:rPr>
        <w:t xml:space="preserve"> А. В. Міжнародне право: підручник / А. В. </w:t>
      </w:r>
      <w:proofErr w:type="spellStart"/>
      <w:r>
        <w:rPr>
          <w:rFonts w:ascii="Times New Roman" w:hAnsi="Times New Roman"/>
          <w:sz w:val="24"/>
          <w:szCs w:val="24"/>
        </w:rPr>
        <w:t>Войціховський</w:t>
      </w:r>
      <w:proofErr w:type="spellEnd"/>
      <w:r>
        <w:rPr>
          <w:rFonts w:ascii="Times New Roman" w:hAnsi="Times New Roman"/>
          <w:sz w:val="24"/>
          <w:szCs w:val="24"/>
        </w:rPr>
        <w:t xml:space="preserve">; МВС України, Харків. нац. ун-т внутр. справ. Харків, 2020. 544 с. URL: </w:t>
      </w:r>
      <w:hyperlink r:id="rId14" w:history="1">
        <w:r>
          <w:rPr>
            <w:rStyle w:val="a5"/>
            <w:rFonts w:ascii="Times New Roman" w:hAnsi="Times New Roman"/>
            <w:sz w:val="24"/>
            <w:szCs w:val="24"/>
          </w:rPr>
          <w:t>http://dspace.univd.edu.ua/xmlui/bitstream/handle/123456789/9229/Mizhnarodne%20pravo_Pidruchnyk_A%20Voitsikhovskyi_2020.pdf?sequence=1&amp;isAllowed=y</w:t>
        </w:r>
      </w:hyperlink>
      <w:r>
        <w:rPr>
          <w:rFonts w:ascii="Times New Roman" w:hAnsi="Times New Roman"/>
          <w:sz w:val="24"/>
          <w:szCs w:val="24"/>
        </w:rPr>
        <w:t xml:space="preserve"> </w:t>
      </w:r>
    </w:p>
    <w:p w:rsidR="009777E5" w:rsidRDefault="009777E5" w:rsidP="009777E5">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3. Міжнародне публічне право: підручник: у 2 т. / [В. В. Мицик, М. В. </w:t>
      </w:r>
      <w:proofErr w:type="spellStart"/>
      <w:r>
        <w:rPr>
          <w:rFonts w:ascii="Times New Roman" w:hAnsi="Times New Roman"/>
          <w:sz w:val="24"/>
          <w:szCs w:val="24"/>
        </w:rPr>
        <w:t>Буроменський</w:t>
      </w:r>
      <w:proofErr w:type="spellEnd"/>
      <w:r>
        <w:rPr>
          <w:rFonts w:ascii="Times New Roman" w:hAnsi="Times New Roman"/>
          <w:sz w:val="24"/>
          <w:szCs w:val="24"/>
        </w:rPr>
        <w:t xml:space="preserve">, М. М. </w:t>
      </w:r>
      <w:proofErr w:type="spellStart"/>
      <w:r>
        <w:rPr>
          <w:rFonts w:ascii="Times New Roman" w:hAnsi="Times New Roman"/>
          <w:sz w:val="24"/>
          <w:szCs w:val="24"/>
        </w:rPr>
        <w:t>Гнатовський</w:t>
      </w:r>
      <w:proofErr w:type="spellEnd"/>
      <w:r>
        <w:rPr>
          <w:rFonts w:ascii="Times New Roman" w:hAnsi="Times New Roman"/>
          <w:sz w:val="24"/>
          <w:szCs w:val="24"/>
        </w:rPr>
        <w:t xml:space="preserve"> та ін.]; за ред. В. В. Мицика. Харків: Право, 2019. Т. 1: Основи теорії. 2019. 416 с.</w:t>
      </w:r>
    </w:p>
    <w:p w:rsidR="009777E5" w:rsidRDefault="009777E5" w:rsidP="009777E5">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4. Міжнародне публічне право: підручник: у 2 т. / [В. В. Мицик, М. В. </w:t>
      </w:r>
      <w:proofErr w:type="spellStart"/>
      <w:r>
        <w:rPr>
          <w:rFonts w:ascii="Times New Roman" w:hAnsi="Times New Roman"/>
          <w:sz w:val="24"/>
          <w:szCs w:val="24"/>
        </w:rPr>
        <w:t>Буроменський</w:t>
      </w:r>
      <w:proofErr w:type="spellEnd"/>
      <w:r>
        <w:rPr>
          <w:rFonts w:ascii="Times New Roman" w:hAnsi="Times New Roman"/>
          <w:sz w:val="24"/>
          <w:szCs w:val="24"/>
        </w:rPr>
        <w:t xml:space="preserve">, М. М. </w:t>
      </w:r>
      <w:proofErr w:type="spellStart"/>
      <w:r>
        <w:rPr>
          <w:rFonts w:ascii="Times New Roman" w:hAnsi="Times New Roman"/>
          <w:sz w:val="24"/>
          <w:szCs w:val="24"/>
        </w:rPr>
        <w:t>Гнатовський</w:t>
      </w:r>
      <w:proofErr w:type="spellEnd"/>
      <w:r>
        <w:rPr>
          <w:rFonts w:ascii="Times New Roman" w:hAnsi="Times New Roman"/>
          <w:sz w:val="24"/>
          <w:szCs w:val="24"/>
        </w:rPr>
        <w:t xml:space="preserve"> та ін.]; за </w:t>
      </w:r>
      <w:proofErr w:type="spellStart"/>
      <w:r>
        <w:rPr>
          <w:rFonts w:ascii="Times New Roman" w:hAnsi="Times New Roman"/>
          <w:sz w:val="24"/>
          <w:szCs w:val="24"/>
        </w:rPr>
        <w:t>заг</w:t>
      </w:r>
      <w:proofErr w:type="spellEnd"/>
      <w:r>
        <w:rPr>
          <w:rFonts w:ascii="Times New Roman" w:hAnsi="Times New Roman"/>
          <w:sz w:val="24"/>
          <w:szCs w:val="24"/>
        </w:rPr>
        <w:t>. ред. В. В. Мицика. Харків: Право, 2019. Т. 2 : Основні галузі. 2019. 624 с.</w:t>
      </w:r>
    </w:p>
    <w:p w:rsidR="009777E5" w:rsidRDefault="009777E5" w:rsidP="009777E5">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Shaw</w:t>
      </w:r>
      <w:proofErr w:type="spellEnd"/>
      <w:r>
        <w:rPr>
          <w:rFonts w:ascii="Times New Roman" w:hAnsi="Times New Roman"/>
          <w:sz w:val="24"/>
          <w:szCs w:val="24"/>
        </w:rPr>
        <w:t xml:space="preserve"> M. N. </w:t>
      </w:r>
      <w:proofErr w:type="spellStart"/>
      <w:r>
        <w:rPr>
          <w:rFonts w:ascii="Times New Roman" w:hAnsi="Times New Roman"/>
          <w:sz w:val="24"/>
          <w:szCs w:val="24"/>
        </w:rPr>
        <w:t>International</w:t>
      </w:r>
      <w:proofErr w:type="spellEnd"/>
      <w:r>
        <w:rPr>
          <w:rFonts w:ascii="Times New Roman" w:hAnsi="Times New Roman"/>
          <w:sz w:val="24"/>
          <w:szCs w:val="24"/>
        </w:rPr>
        <w:t xml:space="preserve"> </w:t>
      </w:r>
      <w:proofErr w:type="spellStart"/>
      <w:r>
        <w:rPr>
          <w:rFonts w:ascii="Times New Roman" w:hAnsi="Times New Roman"/>
          <w:sz w:val="24"/>
          <w:szCs w:val="24"/>
        </w:rPr>
        <w:t>Law</w:t>
      </w:r>
      <w:proofErr w:type="spellEnd"/>
      <w:r>
        <w:rPr>
          <w:rFonts w:ascii="Times New Roman" w:hAnsi="Times New Roman"/>
          <w:sz w:val="24"/>
          <w:szCs w:val="24"/>
        </w:rPr>
        <w:t xml:space="preserve">. 8 </w:t>
      </w:r>
      <w:proofErr w:type="spellStart"/>
      <w:r>
        <w:rPr>
          <w:rFonts w:ascii="Times New Roman" w:hAnsi="Times New Roman"/>
          <w:sz w:val="24"/>
          <w:szCs w:val="24"/>
        </w:rPr>
        <w:t>ed</w:t>
      </w:r>
      <w:proofErr w:type="spellEnd"/>
      <w:r>
        <w:rPr>
          <w:rFonts w:ascii="Times New Roman" w:hAnsi="Times New Roman"/>
          <w:sz w:val="24"/>
          <w:szCs w:val="24"/>
        </w:rPr>
        <w:t xml:space="preserve">. </w:t>
      </w:r>
      <w:proofErr w:type="spellStart"/>
      <w:r>
        <w:rPr>
          <w:rFonts w:ascii="Times New Roman" w:hAnsi="Times New Roman"/>
          <w:sz w:val="24"/>
          <w:szCs w:val="24"/>
        </w:rPr>
        <w:t>Cambridge</w:t>
      </w:r>
      <w:proofErr w:type="spellEnd"/>
      <w:r>
        <w:rPr>
          <w:rFonts w:ascii="Times New Roman" w:hAnsi="Times New Roman"/>
          <w:sz w:val="24"/>
          <w:szCs w:val="24"/>
        </w:rPr>
        <w:t xml:space="preserve"> </w:t>
      </w:r>
      <w:proofErr w:type="spellStart"/>
      <w:r>
        <w:rPr>
          <w:rFonts w:ascii="Times New Roman" w:hAnsi="Times New Roman"/>
          <w:sz w:val="24"/>
          <w:szCs w:val="24"/>
        </w:rPr>
        <w:t>University</w:t>
      </w:r>
      <w:proofErr w:type="spellEnd"/>
      <w:r>
        <w:rPr>
          <w:rFonts w:ascii="Times New Roman" w:hAnsi="Times New Roman"/>
          <w:sz w:val="24"/>
          <w:szCs w:val="24"/>
        </w:rPr>
        <w:t xml:space="preserve"> </w:t>
      </w:r>
      <w:proofErr w:type="spellStart"/>
      <w:r>
        <w:rPr>
          <w:rFonts w:ascii="Times New Roman" w:hAnsi="Times New Roman"/>
          <w:sz w:val="24"/>
          <w:szCs w:val="24"/>
        </w:rPr>
        <w:t>Press</w:t>
      </w:r>
      <w:proofErr w:type="spellEnd"/>
      <w:r>
        <w:rPr>
          <w:rFonts w:ascii="Times New Roman" w:hAnsi="Times New Roman"/>
          <w:sz w:val="24"/>
          <w:szCs w:val="24"/>
        </w:rPr>
        <w:t>, 2017. 1118 p.</w:t>
      </w:r>
    </w:p>
    <w:p w:rsidR="00026E43" w:rsidRDefault="00026E43"/>
    <w:sectPr w:rsidR="00026E43" w:rsidSect="006F7ACA">
      <w:type w:val="continuous"/>
      <w:pgSz w:w="11906" w:h="16838" w:code="9"/>
      <w:pgMar w:top="851" w:right="851" w:bottom="851" w:left="1134"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D1AB9"/>
    <w:multiLevelType w:val="hybridMultilevel"/>
    <w:tmpl w:val="726AC96E"/>
    <w:lvl w:ilvl="0" w:tplc="5D98E5F4">
      <w:start w:val="3"/>
      <w:numFmt w:val="decimal"/>
      <w:lvlText w:val="%1."/>
      <w:lvlJc w:val="left"/>
      <w:pPr>
        <w:ind w:left="1778" w:hanging="360"/>
      </w:pPr>
      <w:rPr>
        <w:b/>
      </w:r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E5"/>
    <w:rsid w:val="00000656"/>
    <w:rsid w:val="00000A61"/>
    <w:rsid w:val="000016E4"/>
    <w:rsid w:val="0000211A"/>
    <w:rsid w:val="000028C8"/>
    <w:rsid w:val="00002A2E"/>
    <w:rsid w:val="0000399A"/>
    <w:rsid w:val="00003F0E"/>
    <w:rsid w:val="00003F54"/>
    <w:rsid w:val="00004EF3"/>
    <w:rsid w:val="00005B67"/>
    <w:rsid w:val="00006402"/>
    <w:rsid w:val="0000684D"/>
    <w:rsid w:val="0000705A"/>
    <w:rsid w:val="00007F2C"/>
    <w:rsid w:val="000111F9"/>
    <w:rsid w:val="00013595"/>
    <w:rsid w:val="00015643"/>
    <w:rsid w:val="00017129"/>
    <w:rsid w:val="0001758D"/>
    <w:rsid w:val="00017B17"/>
    <w:rsid w:val="00020079"/>
    <w:rsid w:val="00020D2D"/>
    <w:rsid w:val="00021C6E"/>
    <w:rsid w:val="00022079"/>
    <w:rsid w:val="000226E5"/>
    <w:rsid w:val="000228A1"/>
    <w:rsid w:val="000231AA"/>
    <w:rsid w:val="000248C1"/>
    <w:rsid w:val="00024C18"/>
    <w:rsid w:val="00025232"/>
    <w:rsid w:val="000269F0"/>
    <w:rsid w:val="00026CA8"/>
    <w:rsid w:val="00026D6B"/>
    <w:rsid w:val="00026E43"/>
    <w:rsid w:val="000270D0"/>
    <w:rsid w:val="000302F1"/>
    <w:rsid w:val="0003087C"/>
    <w:rsid w:val="000314BB"/>
    <w:rsid w:val="000321E6"/>
    <w:rsid w:val="0003373F"/>
    <w:rsid w:val="000339FE"/>
    <w:rsid w:val="00035A83"/>
    <w:rsid w:val="0003601A"/>
    <w:rsid w:val="0003682F"/>
    <w:rsid w:val="00040703"/>
    <w:rsid w:val="00040A3B"/>
    <w:rsid w:val="0004148C"/>
    <w:rsid w:val="000416EE"/>
    <w:rsid w:val="00042F55"/>
    <w:rsid w:val="00044221"/>
    <w:rsid w:val="00044E1C"/>
    <w:rsid w:val="0004769C"/>
    <w:rsid w:val="00050B9E"/>
    <w:rsid w:val="00052208"/>
    <w:rsid w:val="00052611"/>
    <w:rsid w:val="000526CB"/>
    <w:rsid w:val="0005284A"/>
    <w:rsid w:val="000535E9"/>
    <w:rsid w:val="00054F37"/>
    <w:rsid w:val="00054FD0"/>
    <w:rsid w:val="000561CC"/>
    <w:rsid w:val="00056BCE"/>
    <w:rsid w:val="00063357"/>
    <w:rsid w:val="000705E7"/>
    <w:rsid w:val="00070661"/>
    <w:rsid w:val="000707F9"/>
    <w:rsid w:val="00072B61"/>
    <w:rsid w:val="00072C1A"/>
    <w:rsid w:val="00073CF5"/>
    <w:rsid w:val="00074F18"/>
    <w:rsid w:val="000753C1"/>
    <w:rsid w:val="000757F4"/>
    <w:rsid w:val="00075BA9"/>
    <w:rsid w:val="00076E14"/>
    <w:rsid w:val="00077879"/>
    <w:rsid w:val="00077C6C"/>
    <w:rsid w:val="0008019E"/>
    <w:rsid w:val="000813EE"/>
    <w:rsid w:val="000844E8"/>
    <w:rsid w:val="000853DE"/>
    <w:rsid w:val="00085A07"/>
    <w:rsid w:val="00087B8A"/>
    <w:rsid w:val="00087CC5"/>
    <w:rsid w:val="000906E4"/>
    <w:rsid w:val="00090AC4"/>
    <w:rsid w:val="00090D45"/>
    <w:rsid w:val="00090F39"/>
    <w:rsid w:val="00091612"/>
    <w:rsid w:val="00091E59"/>
    <w:rsid w:val="00091F13"/>
    <w:rsid w:val="000921D4"/>
    <w:rsid w:val="0009254E"/>
    <w:rsid w:val="00092E27"/>
    <w:rsid w:val="00093416"/>
    <w:rsid w:val="00095CA6"/>
    <w:rsid w:val="000961C7"/>
    <w:rsid w:val="00096221"/>
    <w:rsid w:val="00097B39"/>
    <w:rsid w:val="00097EAB"/>
    <w:rsid w:val="000A047B"/>
    <w:rsid w:val="000A0527"/>
    <w:rsid w:val="000A09D1"/>
    <w:rsid w:val="000A0CA5"/>
    <w:rsid w:val="000A1825"/>
    <w:rsid w:val="000A2D98"/>
    <w:rsid w:val="000A31F5"/>
    <w:rsid w:val="000A3342"/>
    <w:rsid w:val="000A438A"/>
    <w:rsid w:val="000A4875"/>
    <w:rsid w:val="000A54A5"/>
    <w:rsid w:val="000A58A1"/>
    <w:rsid w:val="000A61F2"/>
    <w:rsid w:val="000A6257"/>
    <w:rsid w:val="000A73C5"/>
    <w:rsid w:val="000A748F"/>
    <w:rsid w:val="000B17B6"/>
    <w:rsid w:val="000B257E"/>
    <w:rsid w:val="000B3740"/>
    <w:rsid w:val="000B4249"/>
    <w:rsid w:val="000B5D82"/>
    <w:rsid w:val="000B6914"/>
    <w:rsid w:val="000B6AD3"/>
    <w:rsid w:val="000B73DD"/>
    <w:rsid w:val="000B793A"/>
    <w:rsid w:val="000B7C62"/>
    <w:rsid w:val="000C0787"/>
    <w:rsid w:val="000C0D00"/>
    <w:rsid w:val="000C0F18"/>
    <w:rsid w:val="000C17BF"/>
    <w:rsid w:val="000C39AB"/>
    <w:rsid w:val="000C5CF6"/>
    <w:rsid w:val="000C6D2D"/>
    <w:rsid w:val="000C706A"/>
    <w:rsid w:val="000C73D0"/>
    <w:rsid w:val="000D05E1"/>
    <w:rsid w:val="000D066E"/>
    <w:rsid w:val="000D0A4E"/>
    <w:rsid w:val="000D0F0D"/>
    <w:rsid w:val="000D125D"/>
    <w:rsid w:val="000D1359"/>
    <w:rsid w:val="000D15EC"/>
    <w:rsid w:val="000D2BFD"/>
    <w:rsid w:val="000D2FD8"/>
    <w:rsid w:val="000D4105"/>
    <w:rsid w:val="000D4E4E"/>
    <w:rsid w:val="000D6ED4"/>
    <w:rsid w:val="000D78FD"/>
    <w:rsid w:val="000D79F9"/>
    <w:rsid w:val="000E005B"/>
    <w:rsid w:val="000E0C02"/>
    <w:rsid w:val="000E1593"/>
    <w:rsid w:val="000E217C"/>
    <w:rsid w:val="000E24D8"/>
    <w:rsid w:val="000E3915"/>
    <w:rsid w:val="000E4036"/>
    <w:rsid w:val="000E5117"/>
    <w:rsid w:val="000E59C3"/>
    <w:rsid w:val="000E620C"/>
    <w:rsid w:val="000F14A5"/>
    <w:rsid w:val="000F6D40"/>
    <w:rsid w:val="000F7398"/>
    <w:rsid w:val="000F74B8"/>
    <w:rsid w:val="0010001A"/>
    <w:rsid w:val="001018F8"/>
    <w:rsid w:val="001025B7"/>
    <w:rsid w:val="001029ED"/>
    <w:rsid w:val="001041F2"/>
    <w:rsid w:val="00104526"/>
    <w:rsid w:val="00104C45"/>
    <w:rsid w:val="00104F04"/>
    <w:rsid w:val="0010551E"/>
    <w:rsid w:val="001066D1"/>
    <w:rsid w:val="00106735"/>
    <w:rsid w:val="001074BE"/>
    <w:rsid w:val="00110CF3"/>
    <w:rsid w:val="00111ED8"/>
    <w:rsid w:val="00111F19"/>
    <w:rsid w:val="00111F82"/>
    <w:rsid w:val="0011220C"/>
    <w:rsid w:val="0011343D"/>
    <w:rsid w:val="001134B2"/>
    <w:rsid w:val="001139C8"/>
    <w:rsid w:val="00113FE1"/>
    <w:rsid w:val="00114173"/>
    <w:rsid w:val="001152A9"/>
    <w:rsid w:val="00115AC1"/>
    <w:rsid w:val="00120388"/>
    <w:rsid w:val="00120B1E"/>
    <w:rsid w:val="00122211"/>
    <w:rsid w:val="0012265F"/>
    <w:rsid w:val="001239B7"/>
    <w:rsid w:val="00123D70"/>
    <w:rsid w:val="00124851"/>
    <w:rsid w:val="00124D89"/>
    <w:rsid w:val="00125C65"/>
    <w:rsid w:val="00130674"/>
    <w:rsid w:val="00130E97"/>
    <w:rsid w:val="001345F4"/>
    <w:rsid w:val="00135AFB"/>
    <w:rsid w:val="0013654C"/>
    <w:rsid w:val="0013729C"/>
    <w:rsid w:val="00141222"/>
    <w:rsid w:val="00141745"/>
    <w:rsid w:val="00142026"/>
    <w:rsid w:val="00142404"/>
    <w:rsid w:val="00142C1B"/>
    <w:rsid w:val="00142C8B"/>
    <w:rsid w:val="00142F61"/>
    <w:rsid w:val="001431A1"/>
    <w:rsid w:val="00143298"/>
    <w:rsid w:val="00143965"/>
    <w:rsid w:val="00143C29"/>
    <w:rsid w:val="0014507E"/>
    <w:rsid w:val="00145274"/>
    <w:rsid w:val="00145B3B"/>
    <w:rsid w:val="0014633F"/>
    <w:rsid w:val="0014670B"/>
    <w:rsid w:val="001516E3"/>
    <w:rsid w:val="001529A0"/>
    <w:rsid w:val="001532C7"/>
    <w:rsid w:val="00153F11"/>
    <w:rsid w:val="0015557F"/>
    <w:rsid w:val="00155B32"/>
    <w:rsid w:val="00162566"/>
    <w:rsid w:val="0016366F"/>
    <w:rsid w:val="00166136"/>
    <w:rsid w:val="00166860"/>
    <w:rsid w:val="00166EED"/>
    <w:rsid w:val="001703D3"/>
    <w:rsid w:val="00171454"/>
    <w:rsid w:val="00171691"/>
    <w:rsid w:val="001717D1"/>
    <w:rsid w:val="001742BF"/>
    <w:rsid w:val="00174587"/>
    <w:rsid w:val="001768A6"/>
    <w:rsid w:val="001771CB"/>
    <w:rsid w:val="0017790E"/>
    <w:rsid w:val="00180219"/>
    <w:rsid w:val="00180E71"/>
    <w:rsid w:val="00181D73"/>
    <w:rsid w:val="001821B2"/>
    <w:rsid w:val="00182ED6"/>
    <w:rsid w:val="001832B3"/>
    <w:rsid w:val="001855AB"/>
    <w:rsid w:val="00190DED"/>
    <w:rsid w:val="0019241F"/>
    <w:rsid w:val="0019243E"/>
    <w:rsid w:val="00193A95"/>
    <w:rsid w:val="00194719"/>
    <w:rsid w:val="00194BEC"/>
    <w:rsid w:val="00194E54"/>
    <w:rsid w:val="00195CA4"/>
    <w:rsid w:val="00197301"/>
    <w:rsid w:val="00197469"/>
    <w:rsid w:val="00197790"/>
    <w:rsid w:val="001A107B"/>
    <w:rsid w:val="001A26A2"/>
    <w:rsid w:val="001A3531"/>
    <w:rsid w:val="001A3662"/>
    <w:rsid w:val="001A37DA"/>
    <w:rsid w:val="001A39CD"/>
    <w:rsid w:val="001A3A9D"/>
    <w:rsid w:val="001A3B89"/>
    <w:rsid w:val="001A42DF"/>
    <w:rsid w:val="001A4724"/>
    <w:rsid w:val="001A4ED2"/>
    <w:rsid w:val="001A5378"/>
    <w:rsid w:val="001A5A8E"/>
    <w:rsid w:val="001A5C2C"/>
    <w:rsid w:val="001A5CC1"/>
    <w:rsid w:val="001A76C6"/>
    <w:rsid w:val="001A7C7A"/>
    <w:rsid w:val="001B05FB"/>
    <w:rsid w:val="001B076F"/>
    <w:rsid w:val="001B08D4"/>
    <w:rsid w:val="001B16B1"/>
    <w:rsid w:val="001B230E"/>
    <w:rsid w:val="001B24A0"/>
    <w:rsid w:val="001B3B6B"/>
    <w:rsid w:val="001B4B72"/>
    <w:rsid w:val="001B78B8"/>
    <w:rsid w:val="001C01A3"/>
    <w:rsid w:val="001C3EE5"/>
    <w:rsid w:val="001C4A44"/>
    <w:rsid w:val="001C51E1"/>
    <w:rsid w:val="001C55C6"/>
    <w:rsid w:val="001C6124"/>
    <w:rsid w:val="001C6216"/>
    <w:rsid w:val="001C69E6"/>
    <w:rsid w:val="001D083D"/>
    <w:rsid w:val="001D164E"/>
    <w:rsid w:val="001D1FE2"/>
    <w:rsid w:val="001D27DB"/>
    <w:rsid w:val="001D2FEC"/>
    <w:rsid w:val="001D329A"/>
    <w:rsid w:val="001D3A4D"/>
    <w:rsid w:val="001D41C1"/>
    <w:rsid w:val="001D43D8"/>
    <w:rsid w:val="001D608F"/>
    <w:rsid w:val="001D62D7"/>
    <w:rsid w:val="001D6683"/>
    <w:rsid w:val="001D6E30"/>
    <w:rsid w:val="001D6FAB"/>
    <w:rsid w:val="001D7154"/>
    <w:rsid w:val="001E07F7"/>
    <w:rsid w:val="001E0886"/>
    <w:rsid w:val="001E1364"/>
    <w:rsid w:val="001E3349"/>
    <w:rsid w:val="001E403F"/>
    <w:rsid w:val="001E4AE5"/>
    <w:rsid w:val="001E4E83"/>
    <w:rsid w:val="001E5CEE"/>
    <w:rsid w:val="001E70E8"/>
    <w:rsid w:val="001E74F3"/>
    <w:rsid w:val="001F021F"/>
    <w:rsid w:val="001F02E0"/>
    <w:rsid w:val="001F0685"/>
    <w:rsid w:val="001F1086"/>
    <w:rsid w:val="001F16F5"/>
    <w:rsid w:val="001F1E02"/>
    <w:rsid w:val="001F2AFA"/>
    <w:rsid w:val="001F2D68"/>
    <w:rsid w:val="001F3F9F"/>
    <w:rsid w:val="001F59AE"/>
    <w:rsid w:val="001F63DD"/>
    <w:rsid w:val="001F6798"/>
    <w:rsid w:val="00201617"/>
    <w:rsid w:val="0020236C"/>
    <w:rsid w:val="002023E6"/>
    <w:rsid w:val="00202F23"/>
    <w:rsid w:val="0020352D"/>
    <w:rsid w:val="00203E7A"/>
    <w:rsid w:val="002047B8"/>
    <w:rsid w:val="00206C70"/>
    <w:rsid w:val="002119E1"/>
    <w:rsid w:val="0021255E"/>
    <w:rsid w:val="0021353E"/>
    <w:rsid w:val="00213FEC"/>
    <w:rsid w:val="0021505D"/>
    <w:rsid w:val="002160AD"/>
    <w:rsid w:val="002168B1"/>
    <w:rsid w:val="0021765E"/>
    <w:rsid w:val="002206D5"/>
    <w:rsid w:val="00220FE1"/>
    <w:rsid w:val="00222B6D"/>
    <w:rsid w:val="0022537E"/>
    <w:rsid w:val="00231DAE"/>
    <w:rsid w:val="00232200"/>
    <w:rsid w:val="00232358"/>
    <w:rsid w:val="002324EE"/>
    <w:rsid w:val="00232BE5"/>
    <w:rsid w:val="00232CAB"/>
    <w:rsid w:val="00233444"/>
    <w:rsid w:val="00234957"/>
    <w:rsid w:val="00235057"/>
    <w:rsid w:val="00235B60"/>
    <w:rsid w:val="002365CC"/>
    <w:rsid w:val="00236C25"/>
    <w:rsid w:val="00236D07"/>
    <w:rsid w:val="002371C8"/>
    <w:rsid w:val="00237A4C"/>
    <w:rsid w:val="00237D05"/>
    <w:rsid w:val="0024017B"/>
    <w:rsid w:val="002402E7"/>
    <w:rsid w:val="00240364"/>
    <w:rsid w:val="002404BA"/>
    <w:rsid w:val="0024098E"/>
    <w:rsid w:val="00241ECA"/>
    <w:rsid w:val="00243A10"/>
    <w:rsid w:val="002440CB"/>
    <w:rsid w:val="002444E4"/>
    <w:rsid w:val="00244B7E"/>
    <w:rsid w:val="0024621F"/>
    <w:rsid w:val="0024636E"/>
    <w:rsid w:val="002468F1"/>
    <w:rsid w:val="00246FBA"/>
    <w:rsid w:val="00247342"/>
    <w:rsid w:val="00247C78"/>
    <w:rsid w:val="00247E2E"/>
    <w:rsid w:val="00251E92"/>
    <w:rsid w:val="0025268C"/>
    <w:rsid w:val="0025268D"/>
    <w:rsid w:val="00252877"/>
    <w:rsid w:val="0025365E"/>
    <w:rsid w:val="002547C1"/>
    <w:rsid w:val="00255975"/>
    <w:rsid w:val="00255D8D"/>
    <w:rsid w:val="00256689"/>
    <w:rsid w:val="002605AA"/>
    <w:rsid w:val="00261353"/>
    <w:rsid w:val="002613A3"/>
    <w:rsid w:val="0026279F"/>
    <w:rsid w:val="00263FD2"/>
    <w:rsid w:val="0026404D"/>
    <w:rsid w:val="0026486A"/>
    <w:rsid w:val="00264E49"/>
    <w:rsid w:val="00265664"/>
    <w:rsid w:val="00265DA8"/>
    <w:rsid w:val="002671BF"/>
    <w:rsid w:val="00267372"/>
    <w:rsid w:val="0027035F"/>
    <w:rsid w:val="00273E82"/>
    <w:rsid w:val="0027633C"/>
    <w:rsid w:val="002770E4"/>
    <w:rsid w:val="00277A7C"/>
    <w:rsid w:val="00277C61"/>
    <w:rsid w:val="0028047B"/>
    <w:rsid w:val="0028064A"/>
    <w:rsid w:val="0028178C"/>
    <w:rsid w:val="002819B5"/>
    <w:rsid w:val="00281E34"/>
    <w:rsid w:val="00281FBD"/>
    <w:rsid w:val="00281FC2"/>
    <w:rsid w:val="00282B44"/>
    <w:rsid w:val="0028380B"/>
    <w:rsid w:val="0028392F"/>
    <w:rsid w:val="00283E5B"/>
    <w:rsid w:val="002847BC"/>
    <w:rsid w:val="00286343"/>
    <w:rsid w:val="00286933"/>
    <w:rsid w:val="00290F14"/>
    <w:rsid w:val="00291990"/>
    <w:rsid w:val="00292827"/>
    <w:rsid w:val="002936EA"/>
    <w:rsid w:val="002939F7"/>
    <w:rsid w:val="002948C2"/>
    <w:rsid w:val="00295460"/>
    <w:rsid w:val="00295E46"/>
    <w:rsid w:val="00296D97"/>
    <w:rsid w:val="0029705A"/>
    <w:rsid w:val="002A241C"/>
    <w:rsid w:val="002A2921"/>
    <w:rsid w:val="002A43B0"/>
    <w:rsid w:val="002A5076"/>
    <w:rsid w:val="002A563D"/>
    <w:rsid w:val="002A5691"/>
    <w:rsid w:val="002A5BB0"/>
    <w:rsid w:val="002A6354"/>
    <w:rsid w:val="002A6C5E"/>
    <w:rsid w:val="002A7888"/>
    <w:rsid w:val="002B0655"/>
    <w:rsid w:val="002B0E1C"/>
    <w:rsid w:val="002B1981"/>
    <w:rsid w:val="002B23A4"/>
    <w:rsid w:val="002B4055"/>
    <w:rsid w:val="002B45BC"/>
    <w:rsid w:val="002B4A2D"/>
    <w:rsid w:val="002B4BC4"/>
    <w:rsid w:val="002B61EB"/>
    <w:rsid w:val="002B65C1"/>
    <w:rsid w:val="002B6A26"/>
    <w:rsid w:val="002B7279"/>
    <w:rsid w:val="002C0184"/>
    <w:rsid w:val="002C14D9"/>
    <w:rsid w:val="002C1576"/>
    <w:rsid w:val="002C20A5"/>
    <w:rsid w:val="002C2A96"/>
    <w:rsid w:val="002C451C"/>
    <w:rsid w:val="002C45CD"/>
    <w:rsid w:val="002C4947"/>
    <w:rsid w:val="002C4CA8"/>
    <w:rsid w:val="002C4DC3"/>
    <w:rsid w:val="002C7C83"/>
    <w:rsid w:val="002D0459"/>
    <w:rsid w:val="002D0A0D"/>
    <w:rsid w:val="002D1E45"/>
    <w:rsid w:val="002D39DA"/>
    <w:rsid w:val="002D4229"/>
    <w:rsid w:val="002D58FA"/>
    <w:rsid w:val="002D6CE0"/>
    <w:rsid w:val="002D76A2"/>
    <w:rsid w:val="002D7B51"/>
    <w:rsid w:val="002E18A5"/>
    <w:rsid w:val="002E192A"/>
    <w:rsid w:val="002E3AD1"/>
    <w:rsid w:val="002E4C77"/>
    <w:rsid w:val="002E566E"/>
    <w:rsid w:val="002E5A37"/>
    <w:rsid w:val="002E6063"/>
    <w:rsid w:val="002E6120"/>
    <w:rsid w:val="002E6CC7"/>
    <w:rsid w:val="002E7ED2"/>
    <w:rsid w:val="002F0646"/>
    <w:rsid w:val="002F1E69"/>
    <w:rsid w:val="002F2786"/>
    <w:rsid w:val="002F3DAC"/>
    <w:rsid w:val="002F4563"/>
    <w:rsid w:val="002F4ECE"/>
    <w:rsid w:val="002F58AF"/>
    <w:rsid w:val="002F67A4"/>
    <w:rsid w:val="002F68FB"/>
    <w:rsid w:val="002F6A37"/>
    <w:rsid w:val="002F7564"/>
    <w:rsid w:val="002F7838"/>
    <w:rsid w:val="00301FD8"/>
    <w:rsid w:val="00302750"/>
    <w:rsid w:val="0030384C"/>
    <w:rsid w:val="00304D24"/>
    <w:rsid w:val="00304DE7"/>
    <w:rsid w:val="00305FE8"/>
    <w:rsid w:val="003068E0"/>
    <w:rsid w:val="00306F2F"/>
    <w:rsid w:val="0030731F"/>
    <w:rsid w:val="00307B57"/>
    <w:rsid w:val="00312155"/>
    <w:rsid w:val="00313520"/>
    <w:rsid w:val="003136BB"/>
    <w:rsid w:val="0031471B"/>
    <w:rsid w:val="00314C1C"/>
    <w:rsid w:val="00314EEF"/>
    <w:rsid w:val="00316E0C"/>
    <w:rsid w:val="00316EC1"/>
    <w:rsid w:val="0031710E"/>
    <w:rsid w:val="003174A8"/>
    <w:rsid w:val="00317ED3"/>
    <w:rsid w:val="003216FA"/>
    <w:rsid w:val="0032235D"/>
    <w:rsid w:val="003223D5"/>
    <w:rsid w:val="00322BDF"/>
    <w:rsid w:val="0032383A"/>
    <w:rsid w:val="00326BC3"/>
    <w:rsid w:val="003301DE"/>
    <w:rsid w:val="00330F31"/>
    <w:rsid w:val="00331655"/>
    <w:rsid w:val="00332538"/>
    <w:rsid w:val="00333457"/>
    <w:rsid w:val="00333610"/>
    <w:rsid w:val="003338DF"/>
    <w:rsid w:val="00333C9D"/>
    <w:rsid w:val="00333EEE"/>
    <w:rsid w:val="00333EF0"/>
    <w:rsid w:val="00335020"/>
    <w:rsid w:val="00335F07"/>
    <w:rsid w:val="00336BFB"/>
    <w:rsid w:val="0033728D"/>
    <w:rsid w:val="003406AE"/>
    <w:rsid w:val="00341480"/>
    <w:rsid w:val="003417F5"/>
    <w:rsid w:val="003423AF"/>
    <w:rsid w:val="00342BF3"/>
    <w:rsid w:val="00344EC3"/>
    <w:rsid w:val="00345363"/>
    <w:rsid w:val="00347E7E"/>
    <w:rsid w:val="00350369"/>
    <w:rsid w:val="00351236"/>
    <w:rsid w:val="003522E0"/>
    <w:rsid w:val="003524E7"/>
    <w:rsid w:val="00352AF0"/>
    <w:rsid w:val="003544FA"/>
    <w:rsid w:val="00354B09"/>
    <w:rsid w:val="00354BA5"/>
    <w:rsid w:val="003559B8"/>
    <w:rsid w:val="003561AF"/>
    <w:rsid w:val="00356E3D"/>
    <w:rsid w:val="00357B3F"/>
    <w:rsid w:val="00357D04"/>
    <w:rsid w:val="0036001F"/>
    <w:rsid w:val="00360292"/>
    <w:rsid w:val="00360788"/>
    <w:rsid w:val="0036084F"/>
    <w:rsid w:val="003619B6"/>
    <w:rsid w:val="00362800"/>
    <w:rsid w:val="00362A73"/>
    <w:rsid w:val="0036377C"/>
    <w:rsid w:val="00363FA6"/>
    <w:rsid w:val="0036427F"/>
    <w:rsid w:val="00365389"/>
    <w:rsid w:val="00365CBD"/>
    <w:rsid w:val="00366BFA"/>
    <w:rsid w:val="00366E3C"/>
    <w:rsid w:val="00367DFB"/>
    <w:rsid w:val="00367E67"/>
    <w:rsid w:val="00370ACC"/>
    <w:rsid w:val="00370B20"/>
    <w:rsid w:val="0037134C"/>
    <w:rsid w:val="003752CD"/>
    <w:rsid w:val="00375BAA"/>
    <w:rsid w:val="003778BA"/>
    <w:rsid w:val="00377B8E"/>
    <w:rsid w:val="003802B1"/>
    <w:rsid w:val="0038036E"/>
    <w:rsid w:val="003807D6"/>
    <w:rsid w:val="003878AF"/>
    <w:rsid w:val="003879E6"/>
    <w:rsid w:val="0039014B"/>
    <w:rsid w:val="003903BA"/>
    <w:rsid w:val="00390B84"/>
    <w:rsid w:val="0039298D"/>
    <w:rsid w:val="00394219"/>
    <w:rsid w:val="00394CE0"/>
    <w:rsid w:val="003975E6"/>
    <w:rsid w:val="003A0E82"/>
    <w:rsid w:val="003A10CB"/>
    <w:rsid w:val="003A1D9E"/>
    <w:rsid w:val="003A354A"/>
    <w:rsid w:val="003A47D8"/>
    <w:rsid w:val="003A4E63"/>
    <w:rsid w:val="003A558A"/>
    <w:rsid w:val="003A58EF"/>
    <w:rsid w:val="003A6016"/>
    <w:rsid w:val="003A66B9"/>
    <w:rsid w:val="003A683C"/>
    <w:rsid w:val="003A6B9A"/>
    <w:rsid w:val="003A6C37"/>
    <w:rsid w:val="003A7A07"/>
    <w:rsid w:val="003B18D4"/>
    <w:rsid w:val="003B3115"/>
    <w:rsid w:val="003B4299"/>
    <w:rsid w:val="003B51AD"/>
    <w:rsid w:val="003B754A"/>
    <w:rsid w:val="003C1681"/>
    <w:rsid w:val="003C2634"/>
    <w:rsid w:val="003C27E6"/>
    <w:rsid w:val="003C3453"/>
    <w:rsid w:val="003C3D4C"/>
    <w:rsid w:val="003C3E41"/>
    <w:rsid w:val="003C4137"/>
    <w:rsid w:val="003C5D5D"/>
    <w:rsid w:val="003C656B"/>
    <w:rsid w:val="003D1484"/>
    <w:rsid w:val="003D1606"/>
    <w:rsid w:val="003D23D2"/>
    <w:rsid w:val="003D26B0"/>
    <w:rsid w:val="003D2EC4"/>
    <w:rsid w:val="003D42C5"/>
    <w:rsid w:val="003D47A5"/>
    <w:rsid w:val="003D5A0D"/>
    <w:rsid w:val="003D6940"/>
    <w:rsid w:val="003D6F77"/>
    <w:rsid w:val="003D76FA"/>
    <w:rsid w:val="003E2596"/>
    <w:rsid w:val="003E53C1"/>
    <w:rsid w:val="003E5800"/>
    <w:rsid w:val="003E781B"/>
    <w:rsid w:val="003E7B99"/>
    <w:rsid w:val="003F03B7"/>
    <w:rsid w:val="003F5DD6"/>
    <w:rsid w:val="003F6563"/>
    <w:rsid w:val="003F6F08"/>
    <w:rsid w:val="0040020A"/>
    <w:rsid w:val="00400B1A"/>
    <w:rsid w:val="004017B9"/>
    <w:rsid w:val="004018AE"/>
    <w:rsid w:val="00402947"/>
    <w:rsid w:val="00402B86"/>
    <w:rsid w:val="00403D24"/>
    <w:rsid w:val="00403D56"/>
    <w:rsid w:val="0040467F"/>
    <w:rsid w:val="00404A37"/>
    <w:rsid w:val="004135B7"/>
    <w:rsid w:val="004142F3"/>
    <w:rsid w:val="00414321"/>
    <w:rsid w:val="0041533C"/>
    <w:rsid w:val="00416C66"/>
    <w:rsid w:val="004202AA"/>
    <w:rsid w:val="00421274"/>
    <w:rsid w:val="004220F9"/>
    <w:rsid w:val="004229F9"/>
    <w:rsid w:val="0042383D"/>
    <w:rsid w:val="00424875"/>
    <w:rsid w:val="00430C3F"/>
    <w:rsid w:val="00430E9A"/>
    <w:rsid w:val="00431159"/>
    <w:rsid w:val="00432704"/>
    <w:rsid w:val="00433877"/>
    <w:rsid w:val="004344CC"/>
    <w:rsid w:val="00434747"/>
    <w:rsid w:val="00435B82"/>
    <w:rsid w:val="004404D7"/>
    <w:rsid w:val="00440675"/>
    <w:rsid w:val="0044106F"/>
    <w:rsid w:val="0044283F"/>
    <w:rsid w:val="00443560"/>
    <w:rsid w:val="00443943"/>
    <w:rsid w:val="00445F1C"/>
    <w:rsid w:val="004467D4"/>
    <w:rsid w:val="004502A1"/>
    <w:rsid w:val="004502F6"/>
    <w:rsid w:val="00451209"/>
    <w:rsid w:val="00452494"/>
    <w:rsid w:val="00452DA4"/>
    <w:rsid w:val="00453DD8"/>
    <w:rsid w:val="004544C6"/>
    <w:rsid w:val="004628D4"/>
    <w:rsid w:val="00464B9C"/>
    <w:rsid w:val="00464DDB"/>
    <w:rsid w:val="00472164"/>
    <w:rsid w:val="00472816"/>
    <w:rsid w:val="00475826"/>
    <w:rsid w:val="00475C4D"/>
    <w:rsid w:val="00475E0D"/>
    <w:rsid w:val="00476057"/>
    <w:rsid w:val="004774A5"/>
    <w:rsid w:val="0047769B"/>
    <w:rsid w:val="00480ED4"/>
    <w:rsid w:val="00481669"/>
    <w:rsid w:val="0048274B"/>
    <w:rsid w:val="0048281F"/>
    <w:rsid w:val="00482D11"/>
    <w:rsid w:val="00484C8B"/>
    <w:rsid w:val="00484DF6"/>
    <w:rsid w:val="00485AB8"/>
    <w:rsid w:val="0048613E"/>
    <w:rsid w:val="00487B76"/>
    <w:rsid w:val="00490A22"/>
    <w:rsid w:val="00490D37"/>
    <w:rsid w:val="0049133F"/>
    <w:rsid w:val="00491663"/>
    <w:rsid w:val="00491D38"/>
    <w:rsid w:val="004939B8"/>
    <w:rsid w:val="0049408F"/>
    <w:rsid w:val="0049568A"/>
    <w:rsid w:val="00495747"/>
    <w:rsid w:val="00495D02"/>
    <w:rsid w:val="00497D1F"/>
    <w:rsid w:val="004A025A"/>
    <w:rsid w:val="004A0872"/>
    <w:rsid w:val="004A1444"/>
    <w:rsid w:val="004A3131"/>
    <w:rsid w:val="004A4618"/>
    <w:rsid w:val="004A64E3"/>
    <w:rsid w:val="004A6773"/>
    <w:rsid w:val="004A67A2"/>
    <w:rsid w:val="004A7C32"/>
    <w:rsid w:val="004B0164"/>
    <w:rsid w:val="004B0D29"/>
    <w:rsid w:val="004B0E2C"/>
    <w:rsid w:val="004B114A"/>
    <w:rsid w:val="004B2FCD"/>
    <w:rsid w:val="004B2FF6"/>
    <w:rsid w:val="004B3171"/>
    <w:rsid w:val="004B48F6"/>
    <w:rsid w:val="004B4BA5"/>
    <w:rsid w:val="004B52C2"/>
    <w:rsid w:val="004B54A5"/>
    <w:rsid w:val="004B54F8"/>
    <w:rsid w:val="004B614D"/>
    <w:rsid w:val="004B7CAF"/>
    <w:rsid w:val="004C03CC"/>
    <w:rsid w:val="004C0729"/>
    <w:rsid w:val="004C16CA"/>
    <w:rsid w:val="004C2298"/>
    <w:rsid w:val="004C23B9"/>
    <w:rsid w:val="004C2E71"/>
    <w:rsid w:val="004C36B0"/>
    <w:rsid w:val="004C3B47"/>
    <w:rsid w:val="004C3DE1"/>
    <w:rsid w:val="004C457E"/>
    <w:rsid w:val="004C4D3B"/>
    <w:rsid w:val="004C57E3"/>
    <w:rsid w:val="004C5852"/>
    <w:rsid w:val="004C58FE"/>
    <w:rsid w:val="004C710D"/>
    <w:rsid w:val="004C733B"/>
    <w:rsid w:val="004D0BDC"/>
    <w:rsid w:val="004D2C02"/>
    <w:rsid w:val="004D2D2A"/>
    <w:rsid w:val="004D3580"/>
    <w:rsid w:val="004D3A6F"/>
    <w:rsid w:val="004D5064"/>
    <w:rsid w:val="004D5263"/>
    <w:rsid w:val="004D552B"/>
    <w:rsid w:val="004D66C5"/>
    <w:rsid w:val="004D7D3B"/>
    <w:rsid w:val="004E0C9B"/>
    <w:rsid w:val="004E2B8A"/>
    <w:rsid w:val="004E3589"/>
    <w:rsid w:val="004E39D6"/>
    <w:rsid w:val="004E3C79"/>
    <w:rsid w:val="004E4163"/>
    <w:rsid w:val="004E4363"/>
    <w:rsid w:val="004E5A25"/>
    <w:rsid w:val="004E5CF2"/>
    <w:rsid w:val="004E5D6A"/>
    <w:rsid w:val="004E6548"/>
    <w:rsid w:val="004E7910"/>
    <w:rsid w:val="004F0153"/>
    <w:rsid w:val="004F1829"/>
    <w:rsid w:val="004F36EC"/>
    <w:rsid w:val="004F4D6C"/>
    <w:rsid w:val="004F7BC0"/>
    <w:rsid w:val="00503E21"/>
    <w:rsid w:val="00505145"/>
    <w:rsid w:val="005067D8"/>
    <w:rsid w:val="00507F6D"/>
    <w:rsid w:val="00511B14"/>
    <w:rsid w:val="00512942"/>
    <w:rsid w:val="005142B5"/>
    <w:rsid w:val="00516FC2"/>
    <w:rsid w:val="00516FE0"/>
    <w:rsid w:val="00517319"/>
    <w:rsid w:val="005175C7"/>
    <w:rsid w:val="00517D6E"/>
    <w:rsid w:val="00520C48"/>
    <w:rsid w:val="005217E6"/>
    <w:rsid w:val="00521B5E"/>
    <w:rsid w:val="005220CB"/>
    <w:rsid w:val="00522ADD"/>
    <w:rsid w:val="005244CF"/>
    <w:rsid w:val="00524817"/>
    <w:rsid w:val="0052692F"/>
    <w:rsid w:val="00527564"/>
    <w:rsid w:val="005304A4"/>
    <w:rsid w:val="00530801"/>
    <w:rsid w:val="00534EA1"/>
    <w:rsid w:val="005352F4"/>
    <w:rsid w:val="0053656E"/>
    <w:rsid w:val="005369AE"/>
    <w:rsid w:val="00536E98"/>
    <w:rsid w:val="00537FAF"/>
    <w:rsid w:val="005405C9"/>
    <w:rsid w:val="00540F60"/>
    <w:rsid w:val="00541356"/>
    <w:rsid w:val="0054178C"/>
    <w:rsid w:val="005427C1"/>
    <w:rsid w:val="005456C8"/>
    <w:rsid w:val="00545A0B"/>
    <w:rsid w:val="0054630C"/>
    <w:rsid w:val="0054684D"/>
    <w:rsid w:val="00547C27"/>
    <w:rsid w:val="00547E2B"/>
    <w:rsid w:val="0055010E"/>
    <w:rsid w:val="005504BC"/>
    <w:rsid w:val="00551FB2"/>
    <w:rsid w:val="00553627"/>
    <w:rsid w:val="00554FAF"/>
    <w:rsid w:val="00555435"/>
    <w:rsid w:val="00555EE5"/>
    <w:rsid w:val="00555FAD"/>
    <w:rsid w:val="0055628C"/>
    <w:rsid w:val="00556E35"/>
    <w:rsid w:val="00556F8A"/>
    <w:rsid w:val="00557DFF"/>
    <w:rsid w:val="00557F7D"/>
    <w:rsid w:val="005604BC"/>
    <w:rsid w:val="00560C8E"/>
    <w:rsid w:val="00561579"/>
    <w:rsid w:val="00562EF0"/>
    <w:rsid w:val="00563514"/>
    <w:rsid w:val="005657BF"/>
    <w:rsid w:val="00567293"/>
    <w:rsid w:val="0057052C"/>
    <w:rsid w:val="00570E58"/>
    <w:rsid w:val="00571580"/>
    <w:rsid w:val="00571D04"/>
    <w:rsid w:val="00572418"/>
    <w:rsid w:val="00572BD7"/>
    <w:rsid w:val="005733B7"/>
    <w:rsid w:val="00573E66"/>
    <w:rsid w:val="005744E9"/>
    <w:rsid w:val="0057562B"/>
    <w:rsid w:val="00575AB5"/>
    <w:rsid w:val="005764E1"/>
    <w:rsid w:val="0057798C"/>
    <w:rsid w:val="00577DF7"/>
    <w:rsid w:val="005812FC"/>
    <w:rsid w:val="00581DD4"/>
    <w:rsid w:val="0058231B"/>
    <w:rsid w:val="005829BD"/>
    <w:rsid w:val="00582C04"/>
    <w:rsid w:val="00585056"/>
    <w:rsid w:val="0059111C"/>
    <w:rsid w:val="00591779"/>
    <w:rsid w:val="00592378"/>
    <w:rsid w:val="00594632"/>
    <w:rsid w:val="00594CB0"/>
    <w:rsid w:val="00595178"/>
    <w:rsid w:val="0059600E"/>
    <w:rsid w:val="00596A10"/>
    <w:rsid w:val="0059799C"/>
    <w:rsid w:val="00597ED4"/>
    <w:rsid w:val="005A1A2E"/>
    <w:rsid w:val="005A2134"/>
    <w:rsid w:val="005A23EE"/>
    <w:rsid w:val="005A26B4"/>
    <w:rsid w:val="005A2BC6"/>
    <w:rsid w:val="005A3FD8"/>
    <w:rsid w:val="005A42CE"/>
    <w:rsid w:val="005A5963"/>
    <w:rsid w:val="005A5DFD"/>
    <w:rsid w:val="005A6313"/>
    <w:rsid w:val="005A7525"/>
    <w:rsid w:val="005B050D"/>
    <w:rsid w:val="005B0DEA"/>
    <w:rsid w:val="005B147B"/>
    <w:rsid w:val="005B2E5D"/>
    <w:rsid w:val="005B4CD4"/>
    <w:rsid w:val="005B596F"/>
    <w:rsid w:val="005B6330"/>
    <w:rsid w:val="005B73C0"/>
    <w:rsid w:val="005B7B97"/>
    <w:rsid w:val="005C1DE6"/>
    <w:rsid w:val="005C22C4"/>
    <w:rsid w:val="005C4578"/>
    <w:rsid w:val="005C5844"/>
    <w:rsid w:val="005C6035"/>
    <w:rsid w:val="005C60C7"/>
    <w:rsid w:val="005C7BC4"/>
    <w:rsid w:val="005D0833"/>
    <w:rsid w:val="005D20B9"/>
    <w:rsid w:val="005D2338"/>
    <w:rsid w:val="005D27A2"/>
    <w:rsid w:val="005D60FD"/>
    <w:rsid w:val="005D6993"/>
    <w:rsid w:val="005D7046"/>
    <w:rsid w:val="005D70F0"/>
    <w:rsid w:val="005D7DB6"/>
    <w:rsid w:val="005E0B15"/>
    <w:rsid w:val="005E0EC6"/>
    <w:rsid w:val="005E0F58"/>
    <w:rsid w:val="005E12AF"/>
    <w:rsid w:val="005E1C2A"/>
    <w:rsid w:val="005E219D"/>
    <w:rsid w:val="005E3F7C"/>
    <w:rsid w:val="005E4BBE"/>
    <w:rsid w:val="005E62F8"/>
    <w:rsid w:val="005E78E3"/>
    <w:rsid w:val="005E7CA6"/>
    <w:rsid w:val="005F0B97"/>
    <w:rsid w:val="005F1AB7"/>
    <w:rsid w:val="005F349B"/>
    <w:rsid w:val="005F3C79"/>
    <w:rsid w:val="005F4F9F"/>
    <w:rsid w:val="005F6546"/>
    <w:rsid w:val="005F6BED"/>
    <w:rsid w:val="005F79ED"/>
    <w:rsid w:val="00600B16"/>
    <w:rsid w:val="00600F9E"/>
    <w:rsid w:val="00601305"/>
    <w:rsid w:val="00602E96"/>
    <w:rsid w:val="006031C4"/>
    <w:rsid w:val="00604171"/>
    <w:rsid w:val="00604C20"/>
    <w:rsid w:val="00606405"/>
    <w:rsid w:val="00606EF6"/>
    <w:rsid w:val="0060713E"/>
    <w:rsid w:val="00607FEC"/>
    <w:rsid w:val="0061005F"/>
    <w:rsid w:val="00610FC3"/>
    <w:rsid w:val="006115DD"/>
    <w:rsid w:val="00611730"/>
    <w:rsid w:val="006119B3"/>
    <w:rsid w:val="0061277B"/>
    <w:rsid w:val="0061313D"/>
    <w:rsid w:val="006143E3"/>
    <w:rsid w:val="00614E4C"/>
    <w:rsid w:val="00615DD0"/>
    <w:rsid w:val="006166AE"/>
    <w:rsid w:val="00620656"/>
    <w:rsid w:val="00621365"/>
    <w:rsid w:val="006213BF"/>
    <w:rsid w:val="0062341D"/>
    <w:rsid w:val="006238A8"/>
    <w:rsid w:val="0062440C"/>
    <w:rsid w:val="00630774"/>
    <w:rsid w:val="00630AC8"/>
    <w:rsid w:val="00633A77"/>
    <w:rsid w:val="00633C0F"/>
    <w:rsid w:val="00633FFC"/>
    <w:rsid w:val="00636139"/>
    <w:rsid w:val="006365FF"/>
    <w:rsid w:val="00636B39"/>
    <w:rsid w:val="00637BE4"/>
    <w:rsid w:val="00637CAC"/>
    <w:rsid w:val="00637D34"/>
    <w:rsid w:val="00640D91"/>
    <w:rsid w:val="006411A4"/>
    <w:rsid w:val="0064126B"/>
    <w:rsid w:val="00641BA5"/>
    <w:rsid w:val="00641F9A"/>
    <w:rsid w:val="00644045"/>
    <w:rsid w:val="00644F8A"/>
    <w:rsid w:val="006453A9"/>
    <w:rsid w:val="00646566"/>
    <w:rsid w:val="00646DCF"/>
    <w:rsid w:val="00650020"/>
    <w:rsid w:val="006521E3"/>
    <w:rsid w:val="006529AF"/>
    <w:rsid w:val="006607CF"/>
    <w:rsid w:val="0066114F"/>
    <w:rsid w:val="00661F64"/>
    <w:rsid w:val="0066311B"/>
    <w:rsid w:val="00665B49"/>
    <w:rsid w:val="00665DA4"/>
    <w:rsid w:val="00667266"/>
    <w:rsid w:val="006720E3"/>
    <w:rsid w:val="00672DF5"/>
    <w:rsid w:val="0067376E"/>
    <w:rsid w:val="00674E4E"/>
    <w:rsid w:val="006754C0"/>
    <w:rsid w:val="00675533"/>
    <w:rsid w:val="00676268"/>
    <w:rsid w:val="00676327"/>
    <w:rsid w:val="00677651"/>
    <w:rsid w:val="00677C4C"/>
    <w:rsid w:val="0068040A"/>
    <w:rsid w:val="0068056A"/>
    <w:rsid w:val="00680780"/>
    <w:rsid w:val="006808E7"/>
    <w:rsid w:val="006824AA"/>
    <w:rsid w:val="006834CF"/>
    <w:rsid w:val="00683A5A"/>
    <w:rsid w:val="00683C4A"/>
    <w:rsid w:val="00685833"/>
    <w:rsid w:val="00685BF1"/>
    <w:rsid w:val="00685E13"/>
    <w:rsid w:val="00687753"/>
    <w:rsid w:val="006906F9"/>
    <w:rsid w:val="006915BC"/>
    <w:rsid w:val="00691A98"/>
    <w:rsid w:val="006923E3"/>
    <w:rsid w:val="00692546"/>
    <w:rsid w:val="0069340C"/>
    <w:rsid w:val="006936F2"/>
    <w:rsid w:val="006938F3"/>
    <w:rsid w:val="00693CB2"/>
    <w:rsid w:val="00693DB4"/>
    <w:rsid w:val="00694F2A"/>
    <w:rsid w:val="00695A51"/>
    <w:rsid w:val="006A00A8"/>
    <w:rsid w:val="006A18FC"/>
    <w:rsid w:val="006A3861"/>
    <w:rsid w:val="006A3966"/>
    <w:rsid w:val="006A3D84"/>
    <w:rsid w:val="006A62AD"/>
    <w:rsid w:val="006A6934"/>
    <w:rsid w:val="006A6AE5"/>
    <w:rsid w:val="006A7AB8"/>
    <w:rsid w:val="006B00FF"/>
    <w:rsid w:val="006B148D"/>
    <w:rsid w:val="006B1775"/>
    <w:rsid w:val="006B1A7B"/>
    <w:rsid w:val="006B1AEC"/>
    <w:rsid w:val="006B1FB3"/>
    <w:rsid w:val="006B2365"/>
    <w:rsid w:val="006B2DF8"/>
    <w:rsid w:val="006B3895"/>
    <w:rsid w:val="006B38DF"/>
    <w:rsid w:val="006B4047"/>
    <w:rsid w:val="006B5196"/>
    <w:rsid w:val="006B618A"/>
    <w:rsid w:val="006B78F4"/>
    <w:rsid w:val="006C0AD9"/>
    <w:rsid w:val="006C1A88"/>
    <w:rsid w:val="006C2099"/>
    <w:rsid w:val="006C4029"/>
    <w:rsid w:val="006C4304"/>
    <w:rsid w:val="006D2079"/>
    <w:rsid w:val="006D3076"/>
    <w:rsid w:val="006D3FBA"/>
    <w:rsid w:val="006D452C"/>
    <w:rsid w:val="006D4821"/>
    <w:rsid w:val="006D58F1"/>
    <w:rsid w:val="006D626C"/>
    <w:rsid w:val="006E1053"/>
    <w:rsid w:val="006E1EE5"/>
    <w:rsid w:val="006E20FD"/>
    <w:rsid w:val="006E214B"/>
    <w:rsid w:val="006E23A9"/>
    <w:rsid w:val="006E3B40"/>
    <w:rsid w:val="006E48DD"/>
    <w:rsid w:val="006E4941"/>
    <w:rsid w:val="006E6FF3"/>
    <w:rsid w:val="006F0CDD"/>
    <w:rsid w:val="006F6A68"/>
    <w:rsid w:val="006F7ACA"/>
    <w:rsid w:val="00702113"/>
    <w:rsid w:val="00702BFA"/>
    <w:rsid w:val="00702F14"/>
    <w:rsid w:val="0070408C"/>
    <w:rsid w:val="00704E1E"/>
    <w:rsid w:val="0070577D"/>
    <w:rsid w:val="00705ADF"/>
    <w:rsid w:val="00710EB4"/>
    <w:rsid w:val="00710EDE"/>
    <w:rsid w:val="00712EB1"/>
    <w:rsid w:val="00715750"/>
    <w:rsid w:val="007169E0"/>
    <w:rsid w:val="00720A7B"/>
    <w:rsid w:val="007212D1"/>
    <w:rsid w:val="00721AAD"/>
    <w:rsid w:val="00722AC9"/>
    <w:rsid w:val="00722EFC"/>
    <w:rsid w:val="00724478"/>
    <w:rsid w:val="00727489"/>
    <w:rsid w:val="00727D9E"/>
    <w:rsid w:val="0073223E"/>
    <w:rsid w:val="00733C6D"/>
    <w:rsid w:val="00735499"/>
    <w:rsid w:val="00736B4F"/>
    <w:rsid w:val="0073712F"/>
    <w:rsid w:val="007374BE"/>
    <w:rsid w:val="0073793F"/>
    <w:rsid w:val="007379AE"/>
    <w:rsid w:val="00737F5E"/>
    <w:rsid w:val="00741194"/>
    <w:rsid w:val="00741455"/>
    <w:rsid w:val="0074157D"/>
    <w:rsid w:val="00742853"/>
    <w:rsid w:val="00743999"/>
    <w:rsid w:val="007445FE"/>
    <w:rsid w:val="00744D6C"/>
    <w:rsid w:val="00745391"/>
    <w:rsid w:val="00746049"/>
    <w:rsid w:val="00746D05"/>
    <w:rsid w:val="00746F02"/>
    <w:rsid w:val="00746F6D"/>
    <w:rsid w:val="00750B5D"/>
    <w:rsid w:val="0075150A"/>
    <w:rsid w:val="0075151C"/>
    <w:rsid w:val="00752694"/>
    <w:rsid w:val="007540D2"/>
    <w:rsid w:val="007543A0"/>
    <w:rsid w:val="007544C2"/>
    <w:rsid w:val="00754878"/>
    <w:rsid w:val="00754D65"/>
    <w:rsid w:val="007554F7"/>
    <w:rsid w:val="00755CDF"/>
    <w:rsid w:val="00756534"/>
    <w:rsid w:val="007568EF"/>
    <w:rsid w:val="00757718"/>
    <w:rsid w:val="00757F48"/>
    <w:rsid w:val="007606DB"/>
    <w:rsid w:val="0076265C"/>
    <w:rsid w:val="00762689"/>
    <w:rsid w:val="00762BD5"/>
    <w:rsid w:val="00763287"/>
    <w:rsid w:val="007638D2"/>
    <w:rsid w:val="007644DC"/>
    <w:rsid w:val="00765140"/>
    <w:rsid w:val="007653B8"/>
    <w:rsid w:val="00765726"/>
    <w:rsid w:val="0077137B"/>
    <w:rsid w:val="007714B6"/>
    <w:rsid w:val="00772250"/>
    <w:rsid w:val="00772AF0"/>
    <w:rsid w:val="00772D76"/>
    <w:rsid w:val="00774F6B"/>
    <w:rsid w:val="007756C8"/>
    <w:rsid w:val="00776BBB"/>
    <w:rsid w:val="00777B3B"/>
    <w:rsid w:val="00780397"/>
    <w:rsid w:val="007811D9"/>
    <w:rsid w:val="00782AFB"/>
    <w:rsid w:val="00783131"/>
    <w:rsid w:val="00783DB1"/>
    <w:rsid w:val="00784899"/>
    <w:rsid w:val="00785486"/>
    <w:rsid w:val="007858FD"/>
    <w:rsid w:val="00786414"/>
    <w:rsid w:val="00786AEB"/>
    <w:rsid w:val="00791010"/>
    <w:rsid w:val="00791677"/>
    <w:rsid w:val="00791EC4"/>
    <w:rsid w:val="00792E99"/>
    <w:rsid w:val="00794263"/>
    <w:rsid w:val="00794BEE"/>
    <w:rsid w:val="00794DCF"/>
    <w:rsid w:val="0079504C"/>
    <w:rsid w:val="00796403"/>
    <w:rsid w:val="00797257"/>
    <w:rsid w:val="0079729E"/>
    <w:rsid w:val="007A04AC"/>
    <w:rsid w:val="007A11FA"/>
    <w:rsid w:val="007A2F2D"/>
    <w:rsid w:val="007A3BEC"/>
    <w:rsid w:val="007A4804"/>
    <w:rsid w:val="007A77FA"/>
    <w:rsid w:val="007A7871"/>
    <w:rsid w:val="007A7CD2"/>
    <w:rsid w:val="007B026A"/>
    <w:rsid w:val="007B07FC"/>
    <w:rsid w:val="007B0DFB"/>
    <w:rsid w:val="007B3409"/>
    <w:rsid w:val="007B562F"/>
    <w:rsid w:val="007B6313"/>
    <w:rsid w:val="007C078D"/>
    <w:rsid w:val="007C2629"/>
    <w:rsid w:val="007C3270"/>
    <w:rsid w:val="007C34AD"/>
    <w:rsid w:val="007C3E86"/>
    <w:rsid w:val="007C3EFA"/>
    <w:rsid w:val="007C7C49"/>
    <w:rsid w:val="007C7C9D"/>
    <w:rsid w:val="007D0CBE"/>
    <w:rsid w:val="007D0F41"/>
    <w:rsid w:val="007D5205"/>
    <w:rsid w:val="007D52BC"/>
    <w:rsid w:val="007D53D4"/>
    <w:rsid w:val="007D69A6"/>
    <w:rsid w:val="007D7CA9"/>
    <w:rsid w:val="007E064E"/>
    <w:rsid w:val="007E1FBC"/>
    <w:rsid w:val="007E2B84"/>
    <w:rsid w:val="007E2EE3"/>
    <w:rsid w:val="007E40C7"/>
    <w:rsid w:val="007E537E"/>
    <w:rsid w:val="007E6B1E"/>
    <w:rsid w:val="007F043E"/>
    <w:rsid w:val="007F17FE"/>
    <w:rsid w:val="007F29C4"/>
    <w:rsid w:val="007F29D2"/>
    <w:rsid w:val="007F579E"/>
    <w:rsid w:val="007F5C57"/>
    <w:rsid w:val="007F6EFF"/>
    <w:rsid w:val="0080011F"/>
    <w:rsid w:val="008009FF"/>
    <w:rsid w:val="0080165C"/>
    <w:rsid w:val="0080166B"/>
    <w:rsid w:val="00802BB8"/>
    <w:rsid w:val="008031A3"/>
    <w:rsid w:val="00803E4D"/>
    <w:rsid w:val="008053AA"/>
    <w:rsid w:val="00805ABA"/>
    <w:rsid w:val="00806723"/>
    <w:rsid w:val="008067AF"/>
    <w:rsid w:val="0080740B"/>
    <w:rsid w:val="00807C62"/>
    <w:rsid w:val="00810831"/>
    <w:rsid w:val="00812583"/>
    <w:rsid w:val="00812695"/>
    <w:rsid w:val="00814C91"/>
    <w:rsid w:val="00817F3F"/>
    <w:rsid w:val="00817F5A"/>
    <w:rsid w:val="00820B88"/>
    <w:rsid w:val="00822252"/>
    <w:rsid w:val="00822AE9"/>
    <w:rsid w:val="00822CBC"/>
    <w:rsid w:val="008234C0"/>
    <w:rsid w:val="00823FD8"/>
    <w:rsid w:val="0082426F"/>
    <w:rsid w:val="00824EAF"/>
    <w:rsid w:val="00825B37"/>
    <w:rsid w:val="00827676"/>
    <w:rsid w:val="00830ABD"/>
    <w:rsid w:val="008322BA"/>
    <w:rsid w:val="00832C52"/>
    <w:rsid w:val="00833183"/>
    <w:rsid w:val="0083371E"/>
    <w:rsid w:val="00834049"/>
    <w:rsid w:val="00835033"/>
    <w:rsid w:val="0083627E"/>
    <w:rsid w:val="00840654"/>
    <w:rsid w:val="00841699"/>
    <w:rsid w:val="00841B4E"/>
    <w:rsid w:val="008427BE"/>
    <w:rsid w:val="00842B69"/>
    <w:rsid w:val="00844DB4"/>
    <w:rsid w:val="008451F1"/>
    <w:rsid w:val="008454D2"/>
    <w:rsid w:val="00845969"/>
    <w:rsid w:val="008461CC"/>
    <w:rsid w:val="00846309"/>
    <w:rsid w:val="00846D80"/>
    <w:rsid w:val="0085056F"/>
    <w:rsid w:val="00852444"/>
    <w:rsid w:val="00852A3F"/>
    <w:rsid w:val="00852D1E"/>
    <w:rsid w:val="008532DA"/>
    <w:rsid w:val="00854026"/>
    <w:rsid w:val="008558B3"/>
    <w:rsid w:val="0085634C"/>
    <w:rsid w:val="00857F3D"/>
    <w:rsid w:val="00861B8B"/>
    <w:rsid w:val="00861E35"/>
    <w:rsid w:val="00862048"/>
    <w:rsid w:val="00862504"/>
    <w:rsid w:val="008630B9"/>
    <w:rsid w:val="008633F9"/>
    <w:rsid w:val="00865055"/>
    <w:rsid w:val="00865F94"/>
    <w:rsid w:val="00866476"/>
    <w:rsid w:val="00867034"/>
    <w:rsid w:val="00870039"/>
    <w:rsid w:val="008703E0"/>
    <w:rsid w:val="008708BA"/>
    <w:rsid w:val="008708CA"/>
    <w:rsid w:val="00873BD3"/>
    <w:rsid w:val="00874018"/>
    <w:rsid w:val="00874744"/>
    <w:rsid w:val="008778A9"/>
    <w:rsid w:val="00881723"/>
    <w:rsid w:val="00883E31"/>
    <w:rsid w:val="0088471F"/>
    <w:rsid w:val="00885239"/>
    <w:rsid w:val="00886242"/>
    <w:rsid w:val="0088624E"/>
    <w:rsid w:val="00886547"/>
    <w:rsid w:val="00890C0D"/>
    <w:rsid w:val="00890CD1"/>
    <w:rsid w:val="00890FBA"/>
    <w:rsid w:val="00891FFA"/>
    <w:rsid w:val="00892EF1"/>
    <w:rsid w:val="00893BB3"/>
    <w:rsid w:val="00893E11"/>
    <w:rsid w:val="008951AF"/>
    <w:rsid w:val="00897AA2"/>
    <w:rsid w:val="008A0F66"/>
    <w:rsid w:val="008A2780"/>
    <w:rsid w:val="008A2A3F"/>
    <w:rsid w:val="008A2CE3"/>
    <w:rsid w:val="008A3112"/>
    <w:rsid w:val="008A3751"/>
    <w:rsid w:val="008A3D8F"/>
    <w:rsid w:val="008A435B"/>
    <w:rsid w:val="008A6535"/>
    <w:rsid w:val="008A6FBA"/>
    <w:rsid w:val="008A78DA"/>
    <w:rsid w:val="008B0BFC"/>
    <w:rsid w:val="008B1F28"/>
    <w:rsid w:val="008B4825"/>
    <w:rsid w:val="008B5942"/>
    <w:rsid w:val="008B5B82"/>
    <w:rsid w:val="008B66A4"/>
    <w:rsid w:val="008C06CB"/>
    <w:rsid w:val="008C25C4"/>
    <w:rsid w:val="008C3037"/>
    <w:rsid w:val="008C34F4"/>
    <w:rsid w:val="008C3C25"/>
    <w:rsid w:val="008C4686"/>
    <w:rsid w:val="008C6D91"/>
    <w:rsid w:val="008C7692"/>
    <w:rsid w:val="008C7DA2"/>
    <w:rsid w:val="008D0096"/>
    <w:rsid w:val="008D043F"/>
    <w:rsid w:val="008D0513"/>
    <w:rsid w:val="008D0839"/>
    <w:rsid w:val="008D2782"/>
    <w:rsid w:val="008D2D05"/>
    <w:rsid w:val="008D2FCE"/>
    <w:rsid w:val="008D37C9"/>
    <w:rsid w:val="008D37F9"/>
    <w:rsid w:val="008D3C15"/>
    <w:rsid w:val="008D3D19"/>
    <w:rsid w:val="008D495A"/>
    <w:rsid w:val="008D4C75"/>
    <w:rsid w:val="008D5F9F"/>
    <w:rsid w:val="008D65F0"/>
    <w:rsid w:val="008D7049"/>
    <w:rsid w:val="008E2FCC"/>
    <w:rsid w:val="008E392B"/>
    <w:rsid w:val="008E39A5"/>
    <w:rsid w:val="008E687C"/>
    <w:rsid w:val="008E7543"/>
    <w:rsid w:val="008E79DE"/>
    <w:rsid w:val="008E7F6C"/>
    <w:rsid w:val="008F1AC1"/>
    <w:rsid w:val="008F1E1D"/>
    <w:rsid w:val="008F59C5"/>
    <w:rsid w:val="008F5E46"/>
    <w:rsid w:val="008F657E"/>
    <w:rsid w:val="008F6CF4"/>
    <w:rsid w:val="0090005A"/>
    <w:rsid w:val="00900FA7"/>
    <w:rsid w:val="00901117"/>
    <w:rsid w:val="009017DC"/>
    <w:rsid w:val="00901E4A"/>
    <w:rsid w:val="00901E7B"/>
    <w:rsid w:val="00902EE8"/>
    <w:rsid w:val="00904764"/>
    <w:rsid w:val="00904B4E"/>
    <w:rsid w:val="00905A4E"/>
    <w:rsid w:val="00905B5A"/>
    <w:rsid w:val="00907F3B"/>
    <w:rsid w:val="00911813"/>
    <w:rsid w:val="00912AF2"/>
    <w:rsid w:val="00912F23"/>
    <w:rsid w:val="00917CBA"/>
    <w:rsid w:val="00921428"/>
    <w:rsid w:val="00922C80"/>
    <w:rsid w:val="00922E84"/>
    <w:rsid w:val="009248DC"/>
    <w:rsid w:val="009257C5"/>
    <w:rsid w:val="00930C58"/>
    <w:rsid w:val="00931628"/>
    <w:rsid w:val="00933510"/>
    <w:rsid w:val="0093382A"/>
    <w:rsid w:val="009359B0"/>
    <w:rsid w:val="00941A62"/>
    <w:rsid w:val="00941CDE"/>
    <w:rsid w:val="00941D7F"/>
    <w:rsid w:val="00941E57"/>
    <w:rsid w:val="0094574F"/>
    <w:rsid w:val="0094604C"/>
    <w:rsid w:val="009464C4"/>
    <w:rsid w:val="0095095A"/>
    <w:rsid w:val="00951108"/>
    <w:rsid w:val="0095120A"/>
    <w:rsid w:val="0095169D"/>
    <w:rsid w:val="009536C5"/>
    <w:rsid w:val="009542E8"/>
    <w:rsid w:val="00956650"/>
    <w:rsid w:val="00957085"/>
    <w:rsid w:val="009578F5"/>
    <w:rsid w:val="0096046A"/>
    <w:rsid w:val="0096056D"/>
    <w:rsid w:val="0096116C"/>
    <w:rsid w:val="00963B1C"/>
    <w:rsid w:val="00964B1F"/>
    <w:rsid w:val="00965C2B"/>
    <w:rsid w:val="00966B55"/>
    <w:rsid w:val="00966B98"/>
    <w:rsid w:val="00966E39"/>
    <w:rsid w:val="009672F2"/>
    <w:rsid w:val="0097007F"/>
    <w:rsid w:val="009701C0"/>
    <w:rsid w:val="00970EAE"/>
    <w:rsid w:val="00971EE3"/>
    <w:rsid w:val="00972DC7"/>
    <w:rsid w:val="0097408A"/>
    <w:rsid w:val="009741D2"/>
    <w:rsid w:val="00974842"/>
    <w:rsid w:val="00974933"/>
    <w:rsid w:val="00974999"/>
    <w:rsid w:val="00975565"/>
    <w:rsid w:val="00976617"/>
    <w:rsid w:val="009777E5"/>
    <w:rsid w:val="009802C5"/>
    <w:rsid w:val="009811D9"/>
    <w:rsid w:val="00982D4D"/>
    <w:rsid w:val="00983AC2"/>
    <w:rsid w:val="00984633"/>
    <w:rsid w:val="00984DBF"/>
    <w:rsid w:val="00985242"/>
    <w:rsid w:val="00985798"/>
    <w:rsid w:val="009864CB"/>
    <w:rsid w:val="00986C31"/>
    <w:rsid w:val="0099090B"/>
    <w:rsid w:val="00990F04"/>
    <w:rsid w:val="00991036"/>
    <w:rsid w:val="00991CD2"/>
    <w:rsid w:val="00993162"/>
    <w:rsid w:val="00993F5A"/>
    <w:rsid w:val="00994ED9"/>
    <w:rsid w:val="00995C6B"/>
    <w:rsid w:val="00995D69"/>
    <w:rsid w:val="009963B0"/>
    <w:rsid w:val="00996AB8"/>
    <w:rsid w:val="00997C64"/>
    <w:rsid w:val="00997D2B"/>
    <w:rsid w:val="00997D72"/>
    <w:rsid w:val="009A038F"/>
    <w:rsid w:val="009A05E2"/>
    <w:rsid w:val="009A0906"/>
    <w:rsid w:val="009A0AFF"/>
    <w:rsid w:val="009A163E"/>
    <w:rsid w:val="009A1C7C"/>
    <w:rsid w:val="009A3D3C"/>
    <w:rsid w:val="009A78B1"/>
    <w:rsid w:val="009A7A63"/>
    <w:rsid w:val="009B0F81"/>
    <w:rsid w:val="009B1EB6"/>
    <w:rsid w:val="009B2B70"/>
    <w:rsid w:val="009B3BEC"/>
    <w:rsid w:val="009B415E"/>
    <w:rsid w:val="009B42AA"/>
    <w:rsid w:val="009B6219"/>
    <w:rsid w:val="009C108C"/>
    <w:rsid w:val="009C17A8"/>
    <w:rsid w:val="009C28B3"/>
    <w:rsid w:val="009C4DF2"/>
    <w:rsid w:val="009C57E4"/>
    <w:rsid w:val="009C716B"/>
    <w:rsid w:val="009C76C2"/>
    <w:rsid w:val="009D01A6"/>
    <w:rsid w:val="009D1AF7"/>
    <w:rsid w:val="009D32A8"/>
    <w:rsid w:val="009D497B"/>
    <w:rsid w:val="009D64E6"/>
    <w:rsid w:val="009D72B4"/>
    <w:rsid w:val="009D76AD"/>
    <w:rsid w:val="009E0D14"/>
    <w:rsid w:val="009E11C3"/>
    <w:rsid w:val="009E1DF4"/>
    <w:rsid w:val="009E1ED2"/>
    <w:rsid w:val="009E2470"/>
    <w:rsid w:val="009E254C"/>
    <w:rsid w:val="009E2C65"/>
    <w:rsid w:val="009E3171"/>
    <w:rsid w:val="009E39BA"/>
    <w:rsid w:val="009E4D66"/>
    <w:rsid w:val="009E4EB6"/>
    <w:rsid w:val="009E63EC"/>
    <w:rsid w:val="009E6526"/>
    <w:rsid w:val="009F0D35"/>
    <w:rsid w:val="009F1EB9"/>
    <w:rsid w:val="009F1EE6"/>
    <w:rsid w:val="009F2C10"/>
    <w:rsid w:val="009F3591"/>
    <w:rsid w:val="009F4561"/>
    <w:rsid w:val="009F4E24"/>
    <w:rsid w:val="009F5495"/>
    <w:rsid w:val="009F5FE9"/>
    <w:rsid w:val="009F6126"/>
    <w:rsid w:val="009F75C2"/>
    <w:rsid w:val="00A003F3"/>
    <w:rsid w:val="00A004A6"/>
    <w:rsid w:val="00A02882"/>
    <w:rsid w:val="00A02AB3"/>
    <w:rsid w:val="00A02ABC"/>
    <w:rsid w:val="00A03DE1"/>
    <w:rsid w:val="00A054B2"/>
    <w:rsid w:val="00A0571C"/>
    <w:rsid w:val="00A058A3"/>
    <w:rsid w:val="00A07030"/>
    <w:rsid w:val="00A07056"/>
    <w:rsid w:val="00A11572"/>
    <w:rsid w:val="00A12CE2"/>
    <w:rsid w:val="00A13218"/>
    <w:rsid w:val="00A13C6F"/>
    <w:rsid w:val="00A13F69"/>
    <w:rsid w:val="00A154B4"/>
    <w:rsid w:val="00A157DD"/>
    <w:rsid w:val="00A16589"/>
    <w:rsid w:val="00A172B9"/>
    <w:rsid w:val="00A1770B"/>
    <w:rsid w:val="00A208E6"/>
    <w:rsid w:val="00A25FCD"/>
    <w:rsid w:val="00A261C3"/>
    <w:rsid w:val="00A263F4"/>
    <w:rsid w:val="00A265F2"/>
    <w:rsid w:val="00A26CA9"/>
    <w:rsid w:val="00A27F4A"/>
    <w:rsid w:val="00A30161"/>
    <w:rsid w:val="00A30855"/>
    <w:rsid w:val="00A30ECD"/>
    <w:rsid w:val="00A30FD6"/>
    <w:rsid w:val="00A314F9"/>
    <w:rsid w:val="00A315D8"/>
    <w:rsid w:val="00A31AF4"/>
    <w:rsid w:val="00A32ABD"/>
    <w:rsid w:val="00A35F26"/>
    <w:rsid w:val="00A35F72"/>
    <w:rsid w:val="00A36FAA"/>
    <w:rsid w:val="00A370D4"/>
    <w:rsid w:val="00A37A0B"/>
    <w:rsid w:val="00A40516"/>
    <w:rsid w:val="00A405FA"/>
    <w:rsid w:val="00A408E1"/>
    <w:rsid w:val="00A419F7"/>
    <w:rsid w:val="00A42065"/>
    <w:rsid w:val="00A4231B"/>
    <w:rsid w:val="00A43264"/>
    <w:rsid w:val="00A44347"/>
    <w:rsid w:val="00A44CDE"/>
    <w:rsid w:val="00A44E34"/>
    <w:rsid w:val="00A452CB"/>
    <w:rsid w:val="00A46069"/>
    <w:rsid w:val="00A46F13"/>
    <w:rsid w:val="00A47483"/>
    <w:rsid w:val="00A47E5B"/>
    <w:rsid w:val="00A521FB"/>
    <w:rsid w:val="00A53015"/>
    <w:rsid w:val="00A5390A"/>
    <w:rsid w:val="00A53ADB"/>
    <w:rsid w:val="00A544EB"/>
    <w:rsid w:val="00A547F9"/>
    <w:rsid w:val="00A5630C"/>
    <w:rsid w:val="00A57252"/>
    <w:rsid w:val="00A57669"/>
    <w:rsid w:val="00A60069"/>
    <w:rsid w:val="00A601A4"/>
    <w:rsid w:val="00A6072E"/>
    <w:rsid w:val="00A61387"/>
    <w:rsid w:val="00A61929"/>
    <w:rsid w:val="00A62EE1"/>
    <w:rsid w:val="00A64074"/>
    <w:rsid w:val="00A643CC"/>
    <w:rsid w:val="00A7025D"/>
    <w:rsid w:val="00A70640"/>
    <w:rsid w:val="00A70DA8"/>
    <w:rsid w:val="00A71CDC"/>
    <w:rsid w:val="00A720EA"/>
    <w:rsid w:val="00A728D2"/>
    <w:rsid w:val="00A73A25"/>
    <w:rsid w:val="00A7493A"/>
    <w:rsid w:val="00A74B48"/>
    <w:rsid w:val="00A75386"/>
    <w:rsid w:val="00A75548"/>
    <w:rsid w:val="00A758E6"/>
    <w:rsid w:val="00A762AE"/>
    <w:rsid w:val="00A77213"/>
    <w:rsid w:val="00A77788"/>
    <w:rsid w:val="00A77C93"/>
    <w:rsid w:val="00A77E1C"/>
    <w:rsid w:val="00A809EA"/>
    <w:rsid w:val="00A81833"/>
    <w:rsid w:val="00A81CBC"/>
    <w:rsid w:val="00A82B0F"/>
    <w:rsid w:val="00A83F6F"/>
    <w:rsid w:val="00A85678"/>
    <w:rsid w:val="00A85BFB"/>
    <w:rsid w:val="00A8606C"/>
    <w:rsid w:val="00A86F94"/>
    <w:rsid w:val="00A87C5E"/>
    <w:rsid w:val="00A87E3A"/>
    <w:rsid w:val="00A9141D"/>
    <w:rsid w:val="00A91C95"/>
    <w:rsid w:val="00A91E6D"/>
    <w:rsid w:val="00A9267D"/>
    <w:rsid w:val="00A92E44"/>
    <w:rsid w:val="00A9417E"/>
    <w:rsid w:val="00A94DDF"/>
    <w:rsid w:val="00A963AE"/>
    <w:rsid w:val="00AA0590"/>
    <w:rsid w:val="00AA1A27"/>
    <w:rsid w:val="00AA37EE"/>
    <w:rsid w:val="00AA55B4"/>
    <w:rsid w:val="00AA7405"/>
    <w:rsid w:val="00AB0DB1"/>
    <w:rsid w:val="00AB1653"/>
    <w:rsid w:val="00AB2D3A"/>
    <w:rsid w:val="00AB657B"/>
    <w:rsid w:val="00AB6610"/>
    <w:rsid w:val="00AC2374"/>
    <w:rsid w:val="00AC3785"/>
    <w:rsid w:val="00AC4CA9"/>
    <w:rsid w:val="00AC5500"/>
    <w:rsid w:val="00AC5CCE"/>
    <w:rsid w:val="00AC6445"/>
    <w:rsid w:val="00AC6E82"/>
    <w:rsid w:val="00AD1ED1"/>
    <w:rsid w:val="00AD31FA"/>
    <w:rsid w:val="00AD382E"/>
    <w:rsid w:val="00AD4381"/>
    <w:rsid w:val="00AD527A"/>
    <w:rsid w:val="00AD5523"/>
    <w:rsid w:val="00AD6AF8"/>
    <w:rsid w:val="00AD7D12"/>
    <w:rsid w:val="00AE0CD8"/>
    <w:rsid w:val="00AE1476"/>
    <w:rsid w:val="00AE20B9"/>
    <w:rsid w:val="00AE238F"/>
    <w:rsid w:val="00AE2A7F"/>
    <w:rsid w:val="00AE39FE"/>
    <w:rsid w:val="00AE4006"/>
    <w:rsid w:val="00AE40AD"/>
    <w:rsid w:val="00AE53B1"/>
    <w:rsid w:val="00AE7890"/>
    <w:rsid w:val="00AE7A93"/>
    <w:rsid w:val="00AF0A68"/>
    <w:rsid w:val="00AF1B48"/>
    <w:rsid w:val="00AF2E28"/>
    <w:rsid w:val="00AF32B0"/>
    <w:rsid w:val="00AF370F"/>
    <w:rsid w:val="00AF3D6B"/>
    <w:rsid w:val="00AF4235"/>
    <w:rsid w:val="00AF5E0E"/>
    <w:rsid w:val="00AF6299"/>
    <w:rsid w:val="00AF66D2"/>
    <w:rsid w:val="00B00307"/>
    <w:rsid w:val="00B012CF"/>
    <w:rsid w:val="00B027C2"/>
    <w:rsid w:val="00B02843"/>
    <w:rsid w:val="00B02A3B"/>
    <w:rsid w:val="00B03C7E"/>
    <w:rsid w:val="00B055F8"/>
    <w:rsid w:val="00B06493"/>
    <w:rsid w:val="00B0730E"/>
    <w:rsid w:val="00B075B8"/>
    <w:rsid w:val="00B105A6"/>
    <w:rsid w:val="00B1116A"/>
    <w:rsid w:val="00B13C73"/>
    <w:rsid w:val="00B14C48"/>
    <w:rsid w:val="00B16349"/>
    <w:rsid w:val="00B16E50"/>
    <w:rsid w:val="00B17286"/>
    <w:rsid w:val="00B173BC"/>
    <w:rsid w:val="00B17EB7"/>
    <w:rsid w:val="00B20057"/>
    <w:rsid w:val="00B212AB"/>
    <w:rsid w:val="00B24A41"/>
    <w:rsid w:val="00B24B3B"/>
    <w:rsid w:val="00B2592E"/>
    <w:rsid w:val="00B2708C"/>
    <w:rsid w:val="00B271AC"/>
    <w:rsid w:val="00B27916"/>
    <w:rsid w:val="00B27BAD"/>
    <w:rsid w:val="00B30C5C"/>
    <w:rsid w:val="00B313D4"/>
    <w:rsid w:val="00B3257B"/>
    <w:rsid w:val="00B330D7"/>
    <w:rsid w:val="00B3330A"/>
    <w:rsid w:val="00B3380C"/>
    <w:rsid w:val="00B350AB"/>
    <w:rsid w:val="00B35CE9"/>
    <w:rsid w:val="00B35FF6"/>
    <w:rsid w:val="00B36F4D"/>
    <w:rsid w:val="00B378DF"/>
    <w:rsid w:val="00B4020A"/>
    <w:rsid w:val="00B40CE2"/>
    <w:rsid w:val="00B420B7"/>
    <w:rsid w:val="00B42165"/>
    <w:rsid w:val="00B42566"/>
    <w:rsid w:val="00B42C60"/>
    <w:rsid w:val="00B4315F"/>
    <w:rsid w:val="00B43D26"/>
    <w:rsid w:val="00B4443D"/>
    <w:rsid w:val="00B46259"/>
    <w:rsid w:val="00B500C4"/>
    <w:rsid w:val="00B5259D"/>
    <w:rsid w:val="00B52CE2"/>
    <w:rsid w:val="00B5314C"/>
    <w:rsid w:val="00B5341D"/>
    <w:rsid w:val="00B53CAF"/>
    <w:rsid w:val="00B550B7"/>
    <w:rsid w:val="00B55F52"/>
    <w:rsid w:val="00B56BCD"/>
    <w:rsid w:val="00B603AC"/>
    <w:rsid w:val="00B61229"/>
    <w:rsid w:val="00B61B27"/>
    <w:rsid w:val="00B62864"/>
    <w:rsid w:val="00B62AE4"/>
    <w:rsid w:val="00B63046"/>
    <w:rsid w:val="00B63056"/>
    <w:rsid w:val="00B63927"/>
    <w:rsid w:val="00B65C84"/>
    <w:rsid w:val="00B663B8"/>
    <w:rsid w:val="00B664B6"/>
    <w:rsid w:val="00B700B2"/>
    <w:rsid w:val="00B7057C"/>
    <w:rsid w:val="00B710CC"/>
    <w:rsid w:val="00B763CA"/>
    <w:rsid w:val="00B76ACB"/>
    <w:rsid w:val="00B77468"/>
    <w:rsid w:val="00B80A53"/>
    <w:rsid w:val="00B80B46"/>
    <w:rsid w:val="00B81BCE"/>
    <w:rsid w:val="00B81F1F"/>
    <w:rsid w:val="00B82C55"/>
    <w:rsid w:val="00B862EF"/>
    <w:rsid w:val="00B87737"/>
    <w:rsid w:val="00B877FA"/>
    <w:rsid w:val="00B9012D"/>
    <w:rsid w:val="00B90F19"/>
    <w:rsid w:val="00B914D0"/>
    <w:rsid w:val="00B91ED9"/>
    <w:rsid w:val="00B94282"/>
    <w:rsid w:val="00B95129"/>
    <w:rsid w:val="00B955A0"/>
    <w:rsid w:val="00B95923"/>
    <w:rsid w:val="00B96EA2"/>
    <w:rsid w:val="00BA039F"/>
    <w:rsid w:val="00BA062C"/>
    <w:rsid w:val="00BA0677"/>
    <w:rsid w:val="00BA089D"/>
    <w:rsid w:val="00BA0B87"/>
    <w:rsid w:val="00BA226F"/>
    <w:rsid w:val="00BA23E2"/>
    <w:rsid w:val="00BA2918"/>
    <w:rsid w:val="00BA2D22"/>
    <w:rsid w:val="00BA351F"/>
    <w:rsid w:val="00BA3727"/>
    <w:rsid w:val="00BA3C37"/>
    <w:rsid w:val="00BA47BC"/>
    <w:rsid w:val="00BA58DE"/>
    <w:rsid w:val="00BA5C4C"/>
    <w:rsid w:val="00BA6C93"/>
    <w:rsid w:val="00BA7311"/>
    <w:rsid w:val="00BA775A"/>
    <w:rsid w:val="00BB2AD2"/>
    <w:rsid w:val="00BB351A"/>
    <w:rsid w:val="00BB35CE"/>
    <w:rsid w:val="00BB4C89"/>
    <w:rsid w:val="00BB4E38"/>
    <w:rsid w:val="00BB5DCF"/>
    <w:rsid w:val="00BB63CA"/>
    <w:rsid w:val="00BB6BD9"/>
    <w:rsid w:val="00BB7768"/>
    <w:rsid w:val="00BB7F38"/>
    <w:rsid w:val="00BC048C"/>
    <w:rsid w:val="00BC0A4B"/>
    <w:rsid w:val="00BC1777"/>
    <w:rsid w:val="00BC1FDB"/>
    <w:rsid w:val="00BC230A"/>
    <w:rsid w:val="00BC380E"/>
    <w:rsid w:val="00BC4F5E"/>
    <w:rsid w:val="00BC6471"/>
    <w:rsid w:val="00BC6CB5"/>
    <w:rsid w:val="00BC6D0A"/>
    <w:rsid w:val="00BC73A2"/>
    <w:rsid w:val="00BC7ABD"/>
    <w:rsid w:val="00BD1570"/>
    <w:rsid w:val="00BD4052"/>
    <w:rsid w:val="00BD59B1"/>
    <w:rsid w:val="00BD5A0B"/>
    <w:rsid w:val="00BE0099"/>
    <w:rsid w:val="00BE0341"/>
    <w:rsid w:val="00BE0440"/>
    <w:rsid w:val="00BE21ED"/>
    <w:rsid w:val="00BE46CB"/>
    <w:rsid w:val="00BE4711"/>
    <w:rsid w:val="00BE4822"/>
    <w:rsid w:val="00BE56E4"/>
    <w:rsid w:val="00BE6190"/>
    <w:rsid w:val="00BE7876"/>
    <w:rsid w:val="00BF0EBD"/>
    <w:rsid w:val="00BF1807"/>
    <w:rsid w:val="00BF2E3B"/>
    <w:rsid w:val="00BF3889"/>
    <w:rsid w:val="00BF3F18"/>
    <w:rsid w:val="00BF46E8"/>
    <w:rsid w:val="00BF4F22"/>
    <w:rsid w:val="00BF681D"/>
    <w:rsid w:val="00C01572"/>
    <w:rsid w:val="00C02B74"/>
    <w:rsid w:val="00C0544B"/>
    <w:rsid w:val="00C06100"/>
    <w:rsid w:val="00C06DAC"/>
    <w:rsid w:val="00C06F68"/>
    <w:rsid w:val="00C07757"/>
    <w:rsid w:val="00C0791B"/>
    <w:rsid w:val="00C07B51"/>
    <w:rsid w:val="00C122E7"/>
    <w:rsid w:val="00C13E18"/>
    <w:rsid w:val="00C14194"/>
    <w:rsid w:val="00C14D4E"/>
    <w:rsid w:val="00C1556E"/>
    <w:rsid w:val="00C16C85"/>
    <w:rsid w:val="00C16D17"/>
    <w:rsid w:val="00C22F05"/>
    <w:rsid w:val="00C24EAE"/>
    <w:rsid w:val="00C27D59"/>
    <w:rsid w:val="00C31CAF"/>
    <w:rsid w:val="00C33178"/>
    <w:rsid w:val="00C3448B"/>
    <w:rsid w:val="00C35039"/>
    <w:rsid w:val="00C3539D"/>
    <w:rsid w:val="00C3565B"/>
    <w:rsid w:val="00C35972"/>
    <w:rsid w:val="00C35FE5"/>
    <w:rsid w:val="00C411F8"/>
    <w:rsid w:val="00C41C40"/>
    <w:rsid w:val="00C4253A"/>
    <w:rsid w:val="00C432E0"/>
    <w:rsid w:val="00C44E2A"/>
    <w:rsid w:val="00C45DAB"/>
    <w:rsid w:val="00C4616E"/>
    <w:rsid w:val="00C46EC4"/>
    <w:rsid w:val="00C47993"/>
    <w:rsid w:val="00C50351"/>
    <w:rsid w:val="00C51F39"/>
    <w:rsid w:val="00C52529"/>
    <w:rsid w:val="00C52955"/>
    <w:rsid w:val="00C53AED"/>
    <w:rsid w:val="00C53E08"/>
    <w:rsid w:val="00C56EFC"/>
    <w:rsid w:val="00C57122"/>
    <w:rsid w:val="00C578EC"/>
    <w:rsid w:val="00C60B2A"/>
    <w:rsid w:val="00C61E2D"/>
    <w:rsid w:val="00C63C65"/>
    <w:rsid w:val="00C664F1"/>
    <w:rsid w:val="00C66BFF"/>
    <w:rsid w:val="00C67017"/>
    <w:rsid w:val="00C6730F"/>
    <w:rsid w:val="00C67B19"/>
    <w:rsid w:val="00C7080B"/>
    <w:rsid w:val="00C7333E"/>
    <w:rsid w:val="00C7380E"/>
    <w:rsid w:val="00C74123"/>
    <w:rsid w:val="00C742B2"/>
    <w:rsid w:val="00C74719"/>
    <w:rsid w:val="00C750D6"/>
    <w:rsid w:val="00C75411"/>
    <w:rsid w:val="00C75946"/>
    <w:rsid w:val="00C75C4C"/>
    <w:rsid w:val="00C8063B"/>
    <w:rsid w:val="00C80996"/>
    <w:rsid w:val="00C811C4"/>
    <w:rsid w:val="00C8346E"/>
    <w:rsid w:val="00C84317"/>
    <w:rsid w:val="00C84E22"/>
    <w:rsid w:val="00C85A25"/>
    <w:rsid w:val="00C8671C"/>
    <w:rsid w:val="00C869F6"/>
    <w:rsid w:val="00C86DF6"/>
    <w:rsid w:val="00C879B3"/>
    <w:rsid w:val="00C87A40"/>
    <w:rsid w:val="00C87F6B"/>
    <w:rsid w:val="00C9033F"/>
    <w:rsid w:val="00C910AA"/>
    <w:rsid w:val="00C92203"/>
    <w:rsid w:val="00C971BA"/>
    <w:rsid w:val="00C9743E"/>
    <w:rsid w:val="00C97D6E"/>
    <w:rsid w:val="00CA0A8B"/>
    <w:rsid w:val="00CA1102"/>
    <w:rsid w:val="00CA1EE3"/>
    <w:rsid w:val="00CA2025"/>
    <w:rsid w:val="00CA271F"/>
    <w:rsid w:val="00CA3A0B"/>
    <w:rsid w:val="00CA60EA"/>
    <w:rsid w:val="00CB2090"/>
    <w:rsid w:val="00CB230D"/>
    <w:rsid w:val="00CB25E9"/>
    <w:rsid w:val="00CB2A7D"/>
    <w:rsid w:val="00CB33AC"/>
    <w:rsid w:val="00CB3A08"/>
    <w:rsid w:val="00CB4219"/>
    <w:rsid w:val="00CB450D"/>
    <w:rsid w:val="00CB6000"/>
    <w:rsid w:val="00CB63D2"/>
    <w:rsid w:val="00CB6D41"/>
    <w:rsid w:val="00CC0152"/>
    <w:rsid w:val="00CC0D2C"/>
    <w:rsid w:val="00CC10B3"/>
    <w:rsid w:val="00CC22BA"/>
    <w:rsid w:val="00CC323D"/>
    <w:rsid w:val="00CC3BC3"/>
    <w:rsid w:val="00CC40BF"/>
    <w:rsid w:val="00CC4A4D"/>
    <w:rsid w:val="00CC748A"/>
    <w:rsid w:val="00CD0E12"/>
    <w:rsid w:val="00CD2170"/>
    <w:rsid w:val="00CD2C9B"/>
    <w:rsid w:val="00CD2FCC"/>
    <w:rsid w:val="00CD4A85"/>
    <w:rsid w:val="00CD4CA0"/>
    <w:rsid w:val="00CD5422"/>
    <w:rsid w:val="00CD6547"/>
    <w:rsid w:val="00CD716F"/>
    <w:rsid w:val="00CD769E"/>
    <w:rsid w:val="00CD7BCE"/>
    <w:rsid w:val="00CE2D1C"/>
    <w:rsid w:val="00CE2EF7"/>
    <w:rsid w:val="00CE2F31"/>
    <w:rsid w:val="00CE307D"/>
    <w:rsid w:val="00CE3370"/>
    <w:rsid w:val="00CE6343"/>
    <w:rsid w:val="00CE6918"/>
    <w:rsid w:val="00CF0E56"/>
    <w:rsid w:val="00CF1625"/>
    <w:rsid w:val="00CF2DFC"/>
    <w:rsid w:val="00CF45F1"/>
    <w:rsid w:val="00CF6E1A"/>
    <w:rsid w:val="00D00556"/>
    <w:rsid w:val="00D01D56"/>
    <w:rsid w:val="00D02404"/>
    <w:rsid w:val="00D02D26"/>
    <w:rsid w:val="00D04377"/>
    <w:rsid w:val="00D04FF4"/>
    <w:rsid w:val="00D073C5"/>
    <w:rsid w:val="00D10DFC"/>
    <w:rsid w:val="00D11133"/>
    <w:rsid w:val="00D11C9A"/>
    <w:rsid w:val="00D1242D"/>
    <w:rsid w:val="00D151DF"/>
    <w:rsid w:val="00D20493"/>
    <w:rsid w:val="00D214FB"/>
    <w:rsid w:val="00D21801"/>
    <w:rsid w:val="00D233BF"/>
    <w:rsid w:val="00D23BE2"/>
    <w:rsid w:val="00D23F53"/>
    <w:rsid w:val="00D2440C"/>
    <w:rsid w:val="00D2444D"/>
    <w:rsid w:val="00D249EB"/>
    <w:rsid w:val="00D24ADE"/>
    <w:rsid w:val="00D2536E"/>
    <w:rsid w:val="00D2558E"/>
    <w:rsid w:val="00D25B44"/>
    <w:rsid w:val="00D265A7"/>
    <w:rsid w:val="00D266C8"/>
    <w:rsid w:val="00D324B3"/>
    <w:rsid w:val="00D335A1"/>
    <w:rsid w:val="00D339F4"/>
    <w:rsid w:val="00D350B7"/>
    <w:rsid w:val="00D353C2"/>
    <w:rsid w:val="00D35B5C"/>
    <w:rsid w:val="00D37464"/>
    <w:rsid w:val="00D409C5"/>
    <w:rsid w:val="00D409FE"/>
    <w:rsid w:val="00D41538"/>
    <w:rsid w:val="00D43194"/>
    <w:rsid w:val="00D45E82"/>
    <w:rsid w:val="00D46471"/>
    <w:rsid w:val="00D4661C"/>
    <w:rsid w:val="00D46C4E"/>
    <w:rsid w:val="00D470EA"/>
    <w:rsid w:val="00D4783D"/>
    <w:rsid w:val="00D5109F"/>
    <w:rsid w:val="00D51540"/>
    <w:rsid w:val="00D517B1"/>
    <w:rsid w:val="00D51CFB"/>
    <w:rsid w:val="00D534E4"/>
    <w:rsid w:val="00D53587"/>
    <w:rsid w:val="00D54E5F"/>
    <w:rsid w:val="00D55B1B"/>
    <w:rsid w:val="00D571C1"/>
    <w:rsid w:val="00D578D8"/>
    <w:rsid w:val="00D61973"/>
    <w:rsid w:val="00D61B89"/>
    <w:rsid w:val="00D61E0C"/>
    <w:rsid w:val="00D61E87"/>
    <w:rsid w:val="00D622E2"/>
    <w:rsid w:val="00D625E1"/>
    <w:rsid w:val="00D62C10"/>
    <w:rsid w:val="00D6305E"/>
    <w:rsid w:val="00D63691"/>
    <w:rsid w:val="00D63962"/>
    <w:rsid w:val="00D64517"/>
    <w:rsid w:val="00D6698C"/>
    <w:rsid w:val="00D67EAA"/>
    <w:rsid w:val="00D67EC9"/>
    <w:rsid w:val="00D704DF"/>
    <w:rsid w:val="00D71B34"/>
    <w:rsid w:val="00D7270B"/>
    <w:rsid w:val="00D7331D"/>
    <w:rsid w:val="00D7365E"/>
    <w:rsid w:val="00D73FC6"/>
    <w:rsid w:val="00D7433E"/>
    <w:rsid w:val="00D757D8"/>
    <w:rsid w:val="00D758F4"/>
    <w:rsid w:val="00D76FBC"/>
    <w:rsid w:val="00D77F3E"/>
    <w:rsid w:val="00D80307"/>
    <w:rsid w:val="00D80532"/>
    <w:rsid w:val="00D81D37"/>
    <w:rsid w:val="00D81E67"/>
    <w:rsid w:val="00D823CE"/>
    <w:rsid w:val="00D828F5"/>
    <w:rsid w:val="00D83267"/>
    <w:rsid w:val="00D836EF"/>
    <w:rsid w:val="00D855A5"/>
    <w:rsid w:val="00D859A9"/>
    <w:rsid w:val="00D9128B"/>
    <w:rsid w:val="00D91769"/>
    <w:rsid w:val="00D91818"/>
    <w:rsid w:val="00D924FE"/>
    <w:rsid w:val="00D95553"/>
    <w:rsid w:val="00D96F8F"/>
    <w:rsid w:val="00D9732A"/>
    <w:rsid w:val="00DA12D6"/>
    <w:rsid w:val="00DA17BB"/>
    <w:rsid w:val="00DA1C06"/>
    <w:rsid w:val="00DA3DF0"/>
    <w:rsid w:val="00DA4FCA"/>
    <w:rsid w:val="00DA553F"/>
    <w:rsid w:val="00DA6F29"/>
    <w:rsid w:val="00DA78D4"/>
    <w:rsid w:val="00DB0D7C"/>
    <w:rsid w:val="00DB180F"/>
    <w:rsid w:val="00DB2909"/>
    <w:rsid w:val="00DB2DDF"/>
    <w:rsid w:val="00DB477F"/>
    <w:rsid w:val="00DB49E2"/>
    <w:rsid w:val="00DB4DE1"/>
    <w:rsid w:val="00DB5705"/>
    <w:rsid w:val="00DB5BBC"/>
    <w:rsid w:val="00DB5F20"/>
    <w:rsid w:val="00DC14EB"/>
    <w:rsid w:val="00DC4320"/>
    <w:rsid w:val="00DC4DBC"/>
    <w:rsid w:val="00DC5C35"/>
    <w:rsid w:val="00DD1B2B"/>
    <w:rsid w:val="00DD4A3A"/>
    <w:rsid w:val="00DD4EB9"/>
    <w:rsid w:val="00DD4F60"/>
    <w:rsid w:val="00DD5194"/>
    <w:rsid w:val="00DD5393"/>
    <w:rsid w:val="00DD5565"/>
    <w:rsid w:val="00DD58C6"/>
    <w:rsid w:val="00DD5CC2"/>
    <w:rsid w:val="00DD665C"/>
    <w:rsid w:val="00DE1C7A"/>
    <w:rsid w:val="00DE23BF"/>
    <w:rsid w:val="00DE2A5A"/>
    <w:rsid w:val="00DE3059"/>
    <w:rsid w:val="00DE45BE"/>
    <w:rsid w:val="00DE471B"/>
    <w:rsid w:val="00DE49B8"/>
    <w:rsid w:val="00DE4AD9"/>
    <w:rsid w:val="00DE5580"/>
    <w:rsid w:val="00DE6052"/>
    <w:rsid w:val="00DE6588"/>
    <w:rsid w:val="00DE67DC"/>
    <w:rsid w:val="00DE78C3"/>
    <w:rsid w:val="00DF0040"/>
    <w:rsid w:val="00DF081A"/>
    <w:rsid w:val="00DF292B"/>
    <w:rsid w:val="00DF48C0"/>
    <w:rsid w:val="00DF549C"/>
    <w:rsid w:val="00DF54C3"/>
    <w:rsid w:val="00DF59F6"/>
    <w:rsid w:val="00DF61E2"/>
    <w:rsid w:val="00DF75BB"/>
    <w:rsid w:val="00E01922"/>
    <w:rsid w:val="00E02070"/>
    <w:rsid w:val="00E03AA4"/>
    <w:rsid w:val="00E04233"/>
    <w:rsid w:val="00E05569"/>
    <w:rsid w:val="00E0560B"/>
    <w:rsid w:val="00E05B7B"/>
    <w:rsid w:val="00E0635A"/>
    <w:rsid w:val="00E06FC4"/>
    <w:rsid w:val="00E07E3E"/>
    <w:rsid w:val="00E10ED0"/>
    <w:rsid w:val="00E11B1D"/>
    <w:rsid w:val="00E12275"/>
    <w:rsid w:val="00E123D2"/>
    <w:rsid w:val="00E125D9"/>
    <w:rsid w:val="00E164CF"/>
    <w:rsid w:val="00E21C9D"/>
    <w:rsid w:val="00E22208"/>
    <w:rsid w:val="00E24523"/>
    <w:rsid w:val="00E24E3A"/>
    <w:rsid w:val="00E254E0"/>
    <w:rsid w:val="00E25523"/>
    <w:rsid w:val="00E25BD8"/>
    <w:rsid w:val="00E26286"/>
    <w:rsid w:val="00E26573"/>
    <w:rsid w:val="00E2660E"/>
    <w:rsid w:val="00E27911"/>
    <w:rsid w:val="00E30CBC"/>
    <w:rsid w:val="00E3237E"/>
    <w:rsid w:val="00E3372A"/>
    <w:rsid w:val="00E35842"/>
    <w:rsid w:val="00E36D25"/>
    <w:rsid w:val="00E373FE"/>
    <w:rsid w:val="00E402CF"/>
    <w:rsid w:val="00E40A04"/>
    <w:rsid w:val="00E43510"/>
    <w:rsid w:val="00E4469B"/>
    <w:rsid w:val="00E44819"/>
    <w:rsid w:val="00E44AE8"/>
    <w:rsid w:val="00E45DF6"/>
    <w:rsid w:val="00E465B1"/>
    <w:rsid w:val="00E46907"/>
    <w:rsid w:val="00E4752B"/>
    <w:rsid w:val="00E47814"/>
    <w:rsid w:val="00E47DBA"/>
    <w:rsid w:val="00E50735"/>
    <w:rsid w:val="00E5264F"/>
    <w:rsid w:val="00E53234"/>
    <w:rsid w:val="00E546EA"/>
    <w:rsid w:val="00E55D05"/>
    <w:rsid w:val="00E55FFC"/>
    <w:rsid w:val="00E5736F"/>
    <w:rsid w:val="00E57C15"/>
    <w:rsid w:val="00E57C8E"/>
    <w:rsid w:val="00E6022A"/>
    <w:rsid w:val="00E6137E"/>
    <w:rsid w:val="00E61883"/>
    <w:rsid w:val="00E6255F"/>
    <w:rsid w:val="00E626B3"/>
    <w:rsid w:val="00E626E8"/>
    <w:rsid w:val="00E62D9F"/>
    <w:rsid w:val="00E62DC3"/>
    <w:rsid w:val="00E645E5"/>
    <w:rsid w:val="00E6495A"/>
    <w:rsid w:val="00E6569E"/>
    <w:rsid w:val="00E67767"/>
    <w:rsid w:val="00E71831"/>
    <w:rsid w:val="00E7194C"/>
    <w:rsid w:val="00E723B8"/>
    <w:rsid w:val="00E732E0"/>
    <w:rsid w:val="00E73840"/>
    <w:rsid w:val="00E73C67"/>
    <w:rsid w:val="00E7401E"/>
    <w:rsid w:val="00E76E42"/>
    <w:rsid w:val="00E80A85"/>
    <w:rsid w:val="00E80AE4"/>
    <w:rsid w:val="00E80BC8"/>
    <w:rsid w:val="00E80F42"/>
    <w:rsid w:val="00E82AE9"/>
    <w:rsid w:val="00E82D1E"/>
    <w:rsid w:val="00E83234"/>
    <w:rsid w:val="00E83DCE"/>
    <w:rsid w:val="00E84324"/>
    <w:rsid w:val="00E844F5"/>
    <w:rsid w:val="00E84FDF"/>
    <w:rsid w:val="00E85360"/>
    <w:rsid w:val="00E85557"/>
    <w:rsid w:val="00E857AD"/>
    <w:rsid w:val="00E86404"/>
    <w:rsid w:val="00E86831"/>
    <w:rsid w:val="00E912C3"/>
    <w:rsid w:val="00E91811"/>
    <w:rsid w:val="00E92205"/>
    <w:rsid w:val="00E922C1"/>
    <w:rsid w:val="00E92AC9"/>
    <w:rsid w:val="00E92D45"/>
    <w:rsid w:val="00E93018"/>
    <w:rsid w:val="00E931B6"/>
    <w:rsid w:val="00E934E9"/>
    <w:rsid w:val="00E93FA1"/>
    <w:rsid w:val="00E946A0"/>
    <w:rsid w:val="00E9492E"/>
    <w:rsid w:val="00EA13C2"/>
    <w:rsid w:val="00EA2D4C"/>
    <w:rsid w:val="00EA3398"/>
    <w:rsid w:val="00EA3B4E"/>
    <w:rsid w:val="00EA4C6B"/>
    <w:rsid w:val="00EA5A7D"/>
    <w:rsid w:val="00EA5B74"/>
    <w:rsid w:val="00EA61C8"/>
    <w:rsid w:val="00EB0430"/>
    <w:rsid w:val="00EB0E00"/>
    <w:rsid w:val="00EB1036"/>
    <w:rsid w:val="00EB292D"/>
    <w:rsid w:val="00EB3C0F"/>
    <w:rsid w:val="00EB44CA"/>
    <w:rsid w:val="00EB57B4"/>
    <w:rsid w:val="00EB6354"/>
    <w:rsid w:val="00EB69C0"/>
    <w:rsid w:val="00EB6E59"/>
    <w:rsid w:val="00EB7E75"/>
    <w:rsid w:val="00EC1B12"/>
    <w:rsid w:val="00EC3D17"/>
    <w:rsid w:val="00EC5144"/>
    <w:rsid w:val="00EC656B"/>
    <w:rsid w:val="00ED07C4"/>
    <w:rsid w:val="00ED1717"/>
    <w:rsid w:val="00ED2E93"/>
    <w:rsid w:val="00ED3067"/>
    <w:rsid w:val="00ED574E"/>
    <w:rsid w:val="00ED5815"/>
    <w:rsid w:val="00ED5C7D"/>
    <w:rsid w:val="00ED6D53"/>
    <w:rsid w:val="00ED7262"/>
    <w:rsid w:val="00EE0890"/>
    <w:rsid w:val="00EE1B19"/>
    <w:rsid w:val="00EE1BD8"/>
    <w:rsid w:val="00EE246E"/>
    <w:rsid w:val="00EE44DF"/>
    <w:rsid w:val="00EE495F"/>
    <w:rsid w:val="00EE5D83"/>
    <w:rsid w:val="00EE628B"/>
    <w:rsid w:val="00EE7749"/>
    <w:rsid w:val="00EF07AD"/>
    <w:rsid w:val="00EF1925"/>
    <w:rsid w:val="00EF1C45"/>
    <w:rsid w:val="00EF37CC"/>
    <w:rsid w:val="00EF465C"/>
    <w:rsid w:val="00EF5F70"/>
    <w:rsid w:val="00EF6481"/>
    <w:rsid w:val="00EF670A"/>
    <w:rsid w:val="00EF6B23"/>
    <w:rsid w:val="00EF75EB"/>
    <w:rsid w:val="00F0116E"/>
    <w:rsid w:val="00F0184B"/>
    <w:rsid w:val="00F02C38"/>
    <w:rsid w:val="00F0380E"/>
    <w:rsid w:val="00F041FC"/>
    <w:rsid w:val="00F0518B"/>
    <w:rsid w:val="00F05A7D"/>
    <w:rsid w:val="00F0667E"/>
    <w:rsid w:val="00F06765"/>
    <w:rsid w:val="00F07427"/>
    <w:rsid w:val="00F10745"/>
    <w:rsid w:val="00F131BE"/>
    <w:rsid w:val="00F13FCB"/>
    <w:rsid w:val="00F14385"/>
    <w:rsid w:val="00F14B29"/>
    <w:rsid w:val="00F152B4"/>
    <w:rsid w:val="00F15547"/>
    <w:rsid w:val="00F17225"/>
    <w:rsid w:val="00F20703"/>
    <w:rsid w:val="00F22233"/>
    <w:rsid w:val="00F236FD"/>
    <w:rsid w:val="00F23784"/>
    <w:rsid w:val="00F23BF0"/>
    <w:rsid w:val="00F23E89"/>
    <w:rsid w:val="00F24CF6"/>
    <w:rsid w:val="00F252FF"/>
    <w:rsid w:val="00F26BE7"/>
    <w:rsid w:val="00F27D5B"/>
    <w:rsid w:val="00F3016B"/>
    <w:rsid w:val="00F30205"/>
    <w:rsid w:val="00F305BA"/>
    <w:rsid w:val="00F32777"/>
    <w:rsid w:val="00F35070"/>
    <w:rsid w:val="00F3525F"/>
    <w:rsid w:val="00F35D97"/>
    <w:rsid w:val="00F40924"/>
    <w:rsid w:val="00F41CBC"/>
    <w:rsid w:val="00F42A69"/>
    <w:rsid w:val="00F463AD"/>
    <w:rsid w:val="00F4648B"/>
    <w:rsid w:val="00F5057F"/>
    <w:rsid w:val="00F5478F"/>
    <w:rsid w:val="00F548B2"/>
    <w:rsid w:val="00F55190"/>
    <w:rsid w:val="00F558A5"/>
    <w:rsid w:val="00F56B23"/>
    <w:rsid w:val="00F60049"/>
    <w:rsid w:val="00F61550"/>
    <w:rsid w:val="00F61A75"/>
    <w:rsid w:val="00F61C86"/>
    <w:rsid w:val="00F61EAB"/>
    <w:rsid w:val="00F629A3"/>
    <w:rsid w:val="00F631F9"/>
    <w:rsid w:val="00F63651"/>
    <w:rsid w:val="00F640BC"/>
    <w:rsid w:val="00F641BE"/>
    <w:rsid w:val="00F64281"/>
    <w:rsid w:val="00F6574B"/>
    <w:rsid w:val="00F6618B"/>
    <w:rsid w:val="00F672E9"/>
    <w:rsid w:val="00F711E0"/>
    <w:rsid w:val="00F71C72"/>
    <w:rsid w:val="00F7215F"/>
    <w:rsid w:val="00F72D9D"/>
    <w:rsid w:val="00F72F3D"/>
    <w:rsid w:val="00F744AE"/>
    <w:rsid w:val="00F7497D"/>
    <w:rsid w:val="00F75771"/>
    <w:rsid w:val="00F75855"/>
    <w:rsid w:val="00F76237"/>
    <w:rsid w:val="00F76239"/>
    <w:rsid w:val="00F7736F"/>
    <w:rsid w:val="00F804EE"/>
    <w:rsid w:val="00F81C57"/>
    <w:rsid w:val="00F834C0"/>
    <w:rsid w:val="00F839E1"/>
    <w:rsid w:val="00F83CB8"/>
    <w:rsid w:val="00F842DC"/>
    <w:rsid w:val="00F857BD"/>
    <w:rsid w:val="00F857F3"/>
    <w:rsid w:val="00F905E2"/>
    <w:rsid w:val="00F9125E"/>
    <w:rsid w:val="00F9183F"/>
    <w:rsid w:val="00F91F4F"/>
    <w:rsid w:val="00F928C9"/>
    <w:rsid w:val="00F92B2E"/>
    <w:rsid w:val="00F93780"/>
    <w:rsid w:val="00F93785"/>
    <w:rsid w:val="00F93BC6"/>
    <w:rsid w:val="00F94776"/>
    <w:rsid w:val="00F95266"/>
    <w:rsid w:val="00F96A9A"/>
    <w:rsid w:val="00F97156"/>
    <w:rsid w:val="00F97EA7"/>
    <w:rsid w:val="00FA028A"/>
    <w:rsid w:val="00FA0974"/>
    <w:rsid w:val="00FA1076"/>
    <w:rsid w:val="00FA1824"/>
    <w:rsid w:val="00FA2D36"/>
    <w:rsid w:val="00FA3021"/>
    <w:rsid w:val="00FA31FD"/>
    <w:rsid w:val="00FA5DE5"/>
    <w:rsid w:val="00FA6FE0"/>
    <w:rsid w:val="00FA72E8"/>
    <w:rsid w:val="00FA7A16"/>
    <w:rsid w:val="00FB00A7"/>
    <w:rsid w:val="00FB0ABD"/>
    <w:rsid w:val="00FB1108"/>
    <w:rsid w:val="00FB2A4C"/>
    <w:rsid w:val="00FB315B"/>
    <w:rsid w:val="00FB356F"/>
    <w:rsid w:val="00FB5D6D"/>
    <w:rsid w:val="00FB6CA7"/>
    <w:rsid w:val="00FB6EEE"/>
    <w:rsid w:val="00FB71CD"/>
    <w:rsid w:val="00FB7774"/>
    <w:rsid w:val="00FC09E7"/>
    <w:rsid w:val="00FC0CEF"/>
    <w:rsid w:val="00FC17CB"/>
    <w:rsid w:val="00FC2F44"/>
    <w:rsid w:val="00FC3C0E"/>
    <w:rsid w:val="00FC43BD"/>
    <w:rsid w:val="00FC47BB"/>
    <w:rsid w:val="00FC59AE"/>
    <w:rsid w:val="00FC6F86"/>
    <w:rsid w:val="00FC70C2"/>
    <w:rsid w:val="00FC7448"/>
    <w:rsid w:val="00FC7B4B"/>
    <w:rsid w:val="00FD063D"/>
    <w:rsid w:val="00FD127B"/>
    <w:rsid w:val="00FD3DBB"/>
    <w:rsid w:val="00FD3EFE"/>
    <w:rsid w:val="00FD57A1"/>
    <w:rsid w:val="00FD5B93"/>
    <w:rsid w:val="00FD6128"/>
    <w:rsid w:val="00FD6644"/>
    <w:rsid w:val="00FD6ED2"/>
    <w:rsid w:val="00FD7180"/>
    <w:rsid w:val="00FD7501"/>
    <w:rsid w:val="00FE0315"/>
    <w:rsid w:val="00FE2A67"/>
    <w:rsid w:val="00FE43CD"/>
    <w:rsid w:val="00FE5B1E"/>
    <w:rsid w:val="00FE7561"/>
    <w:rsid w:val="00FE76E0"/>
    <w:rsid w:val="00FF3184"/>
    <w:rsid w:val="00FF3304"/>
    <w:rsid w:val="00FF446A"/>
    <w:rsid w:val="00FF57B2"/>
    <w:rsid w:val="00FF6371"/>
    <w:rsid w:val="00FF6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77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77E5"/>
    <w:rPr>
      <w:rFonts w:ascii="Tahoma" w:hAnsi="Tahoma" w:cs="Tahoma"/>
      <w:sz w:val="16"/>
      <w:szCs w:val="16"/>
      <w:lang w:val="uk-UA"/>
    </w:rPr>
  </w:style>
  <w:style w:type="character" w:styleId="a5">
    <w:name w:val="Hyperlink"/>
    <w:uiPriority w:val="99"/>
    <w:semiHidden/>
    <w:unhideWhenUsed/>
    <w:rsid w:val="009777E5"/>
    <w:rPr>
      <w:color w:val="0000FF"/>
      <w:u w:val="single"/>
    </w:rPr>
  </w:style>
  <w:style w:type="character" w:customStyle="1" w:styleId="markedcontent">
    <w:name w:val="markedcontent"/>
    <w:rsid w:val="00977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77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77E5"/>
    <w:rPr>
      <w:rFonts w:ascii="Tahoma" w:hAnsi="Tahoma" w:cs="Tahoma"/>
      <w:sz w:val="16"/>
      <w:szCs w:val="16"/>
      <w:lang w:val="uk-UA"/>
    </w:rPr>
  </w:style>
  <w:style w:type="character" w:styleId="a5">
    <w:name w:val="Hyperlink"/>
    <w:uiPriority w:val="99"/>
    <w:semiHidden/>
    <w:unhideWhenUsed/>
    <w:rsid w:val="009777E5"/>
    <w:rPr>
      <w:color w:val="0000FF"/>
      <w:u w:val="single"/>
    </w:rPr>
  </w:style>
  <w:style w:type="character" w:customStyle="1" w:styleId="markedcontent">
    <w:name w:val="markedcontent"/>
    <w:rsid w:val="00977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2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cn.ua/wp-content/stu-media/normobaza/normdoc/norm-osvitproces/poryadok-nadannya-dozvolu-na-vilne-vidviduvannya-zanyat-zdobuvacham-vyshhoyi-osvity.pdf" TargetMode="External"/><Relationship Id="rId13" Type="http://schemas.openxmlformats.org/officeDocument/2006/relationships/hyperlink" Target="https://library.nlu.edu.ua/POLN_TEXT/CUL/26_2-Mizhnarodne_publichne_pravo-Telipko2010.pdf" TargetMode="External"/><Relationship Id="rId3" Type="http://schemas.microsoft.com/office/2007/relationships/stylesWithEffects" Target="stylesWithEffects.xml"/><Relationship Id="rId7" Type="http://schemas.openxmlformats.org/officeDocument/2006/relationships/hyperlink" Target="https://stu.cn.ua/wp-content/uploads/2021/04/polozhennya-pro-potochne-ta-pidsumkove-oczinyuvannya-znan-zdobuvachiv-vyshhoyi-osvity-1.pdf" TargetMode="External"/><Relationship Id="rId12" Type="http://schemas.openxmlformats.org/officeDocument/2006/relationships/hyperlink" Target="https://stu.cn.ua/wp-content/stu-media/normobaza/normdoc/norm-osvitproces/poryadok-vyznachennya-akademichnoi-riznyczi-ta-vyznannya-rezultativ-poperednogo-navchannya.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tu.cn.ua/wp-content/stu-media/normobaza/normdoc/norm-osvitproces/poryadok-vyznachennya-akademichnoi-riznyczi-ta-vyznannya-rezultativ-poperednogo-navchanny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u.cn.ua/wp-content/uploads/2021/05/p-yakist-kodex-07.07.2021.pdf" TargetMode="External"/><Relationship Id="rId4" Type="http://schemas.openxmlformats.org/officeDocument/2006/relationships/settings" Target="settings.xml"/><Relationship Id="rId9" Type="http://schemas.openxmlformats.org/officeDocument/2006/relationships/hyperlink" Target="https://stu.cn.ua/wp-content/stu-media/normobaza/normdoc/norm-osvitproces/poryadok-nadannya-dozvolu-na-vilne-vidviduvannya-zanyat-zdobuvacham-vyshhoyi-osvity.pdf" TargetMode="External"/><Relationship Id="rId14" Type="http://schemas.openxmlformats.org/officeDocument/2006/relationships/hyperlink" Target="http://dspace.univd.edu.ua/xmlui/bitstream/handle/123456789/9229/Mizhnarodne%20pravo_Pidruchnyk_A%20Voitsikhovskyi_2020.pdf?sequence=1&amp;isAllowe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4606</Words>
  <Characters>26256</Characters>
  <Application>Microsoft Office Word</Application>
  <DocSecurity>0</DocSecurity>
  <Lines>218</Lines>
  <Paragraphs>61</Paragraphs>
  <ScaleCrop>false</ScaleCrop>
  <Company>SPecialiST RePack</Company>
  <LinksUpToDate>false</LinksUpToDate>
  <CharactersWithSpaces>30801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User402</dc:creator>
  <cp:lastModifiedBy>User402</cp:lastModifiedBy>
  <cp:revision>2</cp:revision>
  <cp:lastPrinted>2024-09-06T11:32:00Z</cp:lastPrinted>
  <dcterms:created xsi:type="dcterms:W3CDTF">2024-09-11T10:51:00Z</dcterms:created>
  <dcterms:modified xsi:type="dcterms:W3CDTF">2024-09-11T10:51:00Z</dcterms:modified>
</cp:coreProperties>
</file>