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3254" w:rsidRDefault="00A13254">
      <w:pPr>
        <w:rPr>
          <w:sz w:val="24"/>
        </w:rPr>
      </w:pPr>
      <w:r>
        <w:rPr>
          <w:noProof/>
          <w:lang w:val="ru-RU" w:eastAsia="ru-RU"/>
        </w:rPr>
        <w:drawing>
          <wp:inline distT="0" distB="0" distL="0" distR="0" wp14:anchorId="578832E3" wp14:editId="07732CEA">
            <wp:extent cx="6533990" cy="8984974"/>
            <wp:effectExtent l="0" t="0" r="63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534167" cy="8985218"/>
                    </a:xfrm>
                    <a:prstGeom prst="rect">
                      <a:avLst/>
                    </a:prstGeom>
                  </pic:spPr>
                </pic:pic>
              </a:graphicData>
            </a:graphic>
          </wp:inline>
        </w:drawing>
      </w:r>
      <w:r>
        <w:rPr>
          <w:sz w:val="24"/>
        </w:rPr>
        <w:br w:type="page"/>
      </w:r>
    </w:p>
    <w:p w:rsidR="00AB710F" w:rsidRPr="00AC5FE5" w:rsidRDefault="00AC5FE5" w:rsidP="00A13254">
      <w:pPr>
        <w:tabs>
          <w:tab w:val="left" w:pos="851"/>
        </w:tabs>
        <w:contextualSpacing/>
        <w:jc w:val="both"/>
        <w:rPr>
          <w:rFonts w:eastAsia="Calibri"/>
          <w:sz w:val="24"/>
          <w:szCs w:val="24"/>
        </w:rPr>
      </w:pPr>
      <w:r w:rsidRPr="0090028B">
        <w:rPr>
          <w:rFonts w:eastAsia="Calibri"/>
          <w:sz w:val="24"/>
          <w:szCs w:val="24"/>
        </w:rPr>
        <w:lastRenderedPageBreak/>
        <w:t xml:space="preserve">для вирішення правових ситуацій </w:t>
      </w:r>
      <w:r>
        <w:rPr>
          <w:rFonts w:eastAsia="Calibri"/>
          <w:sz w:val="24"/>
          <w:szCs w:val="24"/>
        </w:rPr>
        <w:t xml:space="preserve">щодо реалізації особою права на той чи інший вид соціальної допомоги та </w:t>
      </w:r>
      <w:r w:rsidRPr="00AC5FE5">
        <w:rPr>
          <w:rFonts w:eastAsia="Calibri"/>
          <w:sz w:val="24"/>
          <w:szCs w:val="24"/>
        </w:rPr>
        <w:t>вирішення конкретних ситуацій щодо реалізації права на отримання того чи іншого виду соціальної послуги</w:t>
      </w:r>
      <w:r w:rsidR="00AB710F" w:rsidRPr="00AC5FE5">
        <w:rPr>
          <w:rFonts w:eastAsia="Calibri"/>
          <w:sz w:val="24"/>
          <w:szCs w:val="24"/>
        </w:rPr>
        <w:t xml:space="preserve">. </w:t>
      </w:r>
    </w:p>
    <w:p w:rsidR="00AB710F" w:rsidRPr="0090028B" w:rsidRDefault="00AB710F" w:rsidP="009F67D2">
      <w:pPr>
        <w:tabs>
          <w:tab w:val="left" w:pos="851"/>
        </w:tabs>
        <w:ind w:firstLine="540"/>
        <w:contextualSpacing/>
        <w:jc w:val="both"/>
        <w:rPr>
          <w:rFonts w:eastAsia="Calibri"/>
          <w:sz w:val="24"/>
          <w:szCs w:val="24"/>
        </w:rPr>
      </w:pPr>
      <w:r w:rsidRPr="0090028B">
        <w:rPr>
          <w:rFonts w:eastAsia="Calibri"/>
          <w:sz w:val="24"/>
          <w:szCs w:val="24"/>
        </w:rPr>
        <w:t>Програма навчальної дисципліни складається з таких модулів:</w:t>
      </w:r>
    </w:p>
    <w:p w:rsidR="00AB710F" w:rsidRPr="00AB710F" w:rsidRDefault="00AB710F" w:rsidP="009F67D2">
      <w:pPr>
        <w:widowControl/>
        <w:numPr>
          <w:ilvl w:val="0"/>
          <w:numId w:val="14"/>
        </w:numPr>
        <w:autoSpaceDE/>
        <w:autoSpaceDN/>
        <w:ind w:left="993" w:hanging="426"/>
        <w:jc w:val="both"/>
        <w:rPr>
          <w:rFonts w:ascii="Calibri" w:eastAsia="Calibri" w:hAnsi="Calibri" w:cs="Calibri"/>
        </w:rPr>
      </w:pPr>
      <w:r w:rsidRPr="00AB710F">
        <w:rPr>
          <w:sz w:val="24"/>
          <w:szCs w:val="24"/>
        </w:rPr>
        <w:t>Соціальн</w:t>
      </w:r>
      <w:r w:rsidR="009F67D2">
        <w:rPr>
          <w:sz w:val="24"/>
          <w:szCs w:val="24"/>
        </w:rPr>
        <w:t>і</w:t>
      </w:r>
      <w:r w:rsidRPr="00AB710F">
        <w:rPr>
          <w:sz w:val="24"/>
          <w:szCs w:val="24"/>
        </w:rPr>
        <w:t xml:space="preserve"> допомог</w:t>
      </w:r>
      <w:r w:rsidR="009F67D2">
        <w:rPr>
          <w:sz w:val="24"/>
          <w:szCs w:val="24"/>
        </w:rPr>
        <w:t>и</w:t>
      </w:r>
      <w:r w:rsidRPr="00AB710F">
        <w:rPr>
          <w:sz w:val="24"/>
          <w:szCs w:val="24"/>
        </w:rPr>
        <w:t xml:space="preserve"> </w:t>
      </w:r>
      <w:r w:rsidR="009F67D2">
        <w:rPr>
          <w:sz w:val="24"/>
          <w:szCs w:val="24"/>
        </w:rPr>
        <w:t xml:space="preserve">в системі </w:t>
      </w:r>
      <w:r w:rsidRPr="00AB710F">
        <w:rPr>
          <w:sz w:val="24"/>
          <w:szCs w:val="24"/>
        </w:rPr>
        <w:t>соціального забезпечення.</w:t>
      </w:r>
    </w:p>
    <w:p w:rsidR="00AB710F" w:rsidRPr="00AB710F" w:rsidRDefault="00AB710F" w:rsidP="009F67D2">
      <w:pPr>
        <w:widowControl/>
        <w:numPr>
          <w:ilvl w:val="0"/>
          <w:numId w:val="14"/>
        </w:numPr>
        <w:autoSpaceDE/>
        <w:autoSpaceDN/>
        <w:ind w:left="993" w:hanging="426"/>
        <w:jc w:val="both"/>
        <w:rPr>
          <w:rFonts w:ascii="Calibri" w:eastAsia="Calibri" w:hAnsi="Calibri" w:cs="Calibri"/>
        </w:rPr>
      </w:pPr>
      <w:r w:rsidRPr="00AB710F">
        <w:rPr>
          <w:sz w:val="24"/>
          <w:szCs w:val="24"/>
        </w:rPr>
        <w:t>Соціальні послуги як вид соціального забезпечення.</w:t>
      </w:r>
    </w:p>
    <w:p w:rsidR="00AB710F" w:rsidRPr="00AB710F" w:rsidRDefault="00AB710F" w:rsidP="00AB710F">
      <w:pPr>
        <w:widowControl/>
        <w:autoSpaceDE/>
        <w:autoSpaceDN/>
        <w:ind w:firstLine="567"/>
        <w:jc w:val="both"/>
        <w:rPr>
          <w:sz w:val="24"/>
          <w:szCs w:val="24"/>
        </w:rPr>
      </w:pPr>
      <w:r w:rsidRPr="00AB710F">
        <w:rPr>
          <w:sz w:val="24"/>
          <w:szCs w:val="24"/>
        </w:rPr>
        <w:t xml:space="preserve">Навчальна дисципліна «Проблеми права соціального забезпечення» викладається у другому  семестрі. Курс викладається за допомогою лекційних занять, семінарських занять, самостійної роботи, в тому числі  науково-дослідної роботи, написанням контрольної роботи і завершується складанням  екзамену. </w:t>
      </w:r>
    </w:p>
    <w:p w:rsidR="00103BED" w:rsidRPr="0090028B" w:rsidRDefault="00103BED" w:rsidP="0090028B">
      <w:pPr>
        <w:tabs>
          <w:tab w:val="left" w:pos="851"/>
        </w:tabs>
        <w:ind w:firstLine="540"/>
        <w:contextualSpacing/>
        <w:jc w:val="both"/>
        <w:rPr>
          <w:rFonts w:eastAsia="Calibri"/>
          <w:sz w:val="24"/>
          <w:szCs w:val="24"/>
        </w:rPr>
      </w:pPr>
    </w:p>
    <w:p w:rsidR="00103BED" w:rsidRDefault="001E6BC9" w:rsidP="00025AAC">
      <w:pPr>
        <w:widowControl/>
        <w:autoSpaceDE/>
        <w:autoSpaceDN/>
        <w:ind w:firstLine="567"/>
        <w:jc w:val="both"/>
        <w:rPr>
          <w:b/>
          <w:sz w:val="24"/>
        </w:rPr>
      </w:pPr>
      <w:r>
        <w:rPr>
          <w:b/>
          <w:sz w:val="24"/>
        </w:rPr>
        <w:t xml:space="preserve">3. </w:t>
      </w:r>
      <w:r w:rsidR="005357C4" w:rsidRPr="00241DE0">
        <w:rPr>
          <w:b/>
          <w:sz w:val="24"/>
        </w:rPr>
        <w:t xml:space="preserve">Мета та цілі курсу. </w:t>
      </w:r>
    </w:p>
    <w:p w:rsidR="00025AAC" w:rsidRPr="006F4F14" w:rsidRDefault="00241DE0" w:rsidP="00025AAC">
      <w:pPr>
        <w:widowControl/>
        <w:autoSpaceDE/>
        <w:autoSpaceDN/>
        <w:ind w:firstLine="567"/>
        <w:jc w:val="both"/>
        <w:rPr>
          <w:sz w:val="24"/>
          <w:szCs w:val="24"/>
          <w:lang w:eastAsia="uk-UA"/>
        </w:rPr>
      </w:pPr>
      <w:r w:rsidRPr="006F4F14">
        <w:rPr>
          <w:b/>
          <w:sz w:val="24"/>
          <w:szCs w:val="24"/>
        </w:rPr>
        <w:t>Метою курсу</w:t>
      </w:r>
      <w:r w:rsidRPr="006F4F14">
        <w:rPr>
          <w:sz w:val="24"/>
          <w:szCs w:val="24"/>
        </w:rPr>
        <w:t xml:space="preserve"> «</w:t>
      </w:r>
      <w:r w:rsidR="009F67D2" w:rsidRPr="006F4F14">
        <w:rPr>
          <w:sz w:val="24"/>
          <w:szCs w:val="24"/>
        </w:rPr>
        <w:t>Проблеми права соціального забезпечення</w:t>
      </w:r>
      <w:r w:rsidRPr="006F4F14">
        <w:rPr>
          <w:sz w:val="24"/>
          <w:szCs w:val="24"/>
        </w:rPr>
        <w:t xml:space="preserve">» </w:t>
      </w:r>
      <w:r w:rsidR="00025AAC" w:rsidRPr="006F4F14">
        <w:rPr>
          <w:sz w:val="24"/>
          <w:szCs w:val="24"/>
          <w:lang w:eastAsia="uk-UA"/>
        </w:rPr>
        <w:t xml:space="preserve">є формування </w:t>
      </w:r>
      <w:r w:rsidR="00025AAC" w:rsidRPr="006F4F14">
        <w:rPr>
          <w:rFonts w:eastAsia="Calibri"/>
          <w:sz w:val="24"/>
          <w:szCs w:val="24"/>
        </w:rPr>
        <w:t xml:space="preserve">науково-професійного світогляду у здобувачів вищої освіти щодо </w:t>
      </w:r>
      <w:r w:rsidR="009F67D2" w:rsidRPr="006F4F14">
        <w:rPr>
          <w:rFonts w:eastAsia="Calibri"/>
          <w:sz w:val="24"/>
          <w:szCs w:val="24"/>
        </w:rPr>
        <w:t>правових засад організації та функціонування сучасної системи соціальних допомог в Україні</w:t>
      </w:r>
      <w:r w:rsidR="006F4F14" w:rsidRPr="006F4F14">
        <w:rPr>
          <w:rFonts w:eastAsia="Calibri"/>
          <w:sz w:val="24"/>
          <w:szCs w:val="24"/>
        </w:rPr>
        <w:t xml:space="preserve">, </w:t>
      </w:r>
      <w:r w:rsidR="009F67D2" w:rsidRPr="006F4F14">
        <w:rPr>
          <w:rFonts w:eastAsia="Calibri"/>
          <w:sz w:val="24"/>
          <w:szCs w:val="24"/>
        </w:rPr>
        <w:t xml:space="preserve"> </w:t>
      </w:r>
      <w:r w:rsidR="006F4F14" w:rsidRPr="006F4F14">
        <w:rPr>
          <w:rFonts w:eastAsia="Calibri"/>
          <w:sz w:val="24"/>
          <w:szCs w:val="24"/>
        </w:rPr>
        <w:t xml:space="preserve">а також щодо </w:t>
      </w:r>
      <w:r w:rsidR="009F67D2" w:rsidRPr="006F4F14">
        <w:rPr>
          <w:rFonts w:eastAsia="Calibri"/>
          <w:sz w:val="24"/>
          <w:szCs w:val="24"/>
        </w:rPr>
        <w:t>організаційних  та правових засад надання соціальних послуг в</w:t>
      </w:r>
      <w:r w:rsidR="009F67D2" w:rsidRPr="006F4F14">
        <w:rPr>
          <w:rFonts w:ascii="Calibri" w:eastAsia="Calibri" w:hAnsi="Calibri"/>
          <w:sz w:val="24"/>
          <w:szCs w:val="24"/>
        </w:rPr>
        <w:t xml:space="preserve"> </w:t>
      </w:r>
      <w:r w:rsidR="009F67D2" w:rsidRPr="006F4F14">
        <w:rPr>
          <w:rFonts w:eastAsia="Calibri"/>
          <w:sz w:val="24"/>
          <w:szCs w:val="24"/>
        </w:rPr>
        <w:t>Україні з урахуванням сучасних тенденцій розвитку національного законодавства</w:t>
      </w:r>
      <w:r w:rsidR="00025AAC" w:rsidRPr="006F4F14">
        <w:rPr>
          <w:sz w:val="24"/>
          <w:szCs w:val="24"/>
          <w:lang w:eastAsia="uk-UA"/>
        </w:rPr>
        <w:t xml:space="preserve">. </w:t>
      </w:r>
    </w:p>
    <w:p w:rsidR="00025AAC" w:rsidRPr="002E18B6" w:rsidRDefault="00025AAC" w:rsidP="00025AAC">
      <w:pPr>
        <w:widowControl/>
        <w:autoSpaceDE/>
        <w:autoSpaceDN/>
        <w:ind w:firstLine="567"/>
        <w:jc w:val="both"/>
        <w:rPr>
          <w:rFonts w:eastAsia="Calibri"/>
          <w:sz w:val="24"/>
          <w:szCs w:val="24"/>
          <w:u w:val="single"/>
        </w:rPr>
      </w:pPr>
      <w:r w:rsidRPr="002E18B6">
        <w:rPr>
          <w:rFonts w:eastAsia="Calibri"/>
          <w:sz w:val="24"/>
          <w:szCs w:val="24"/>
          <w:u w:val="single"/>
        </w:rPr>
        <w:t xml:space="preserve">Завдання, які вирішуються в процесі вивчення дисципліни: </w:t>
      </w:r>
    </w:p>
    <w:p w:rsidR="002E18B6" w:rsidRPr="002E18B6" w:rsidRDefault="00025AAC" w:rsidP="002E18B6">
      <w:pPr>
        <w:widowControl/>
        <w:autoSpaceDE/>
        <w:autoSpaceDN/>
        <w:ind w:firstLine="567"/>
        <w:jc w:val="both"/>
        <w:rPr>
          <w:rFonts w:eastAsia="Calibri"/>
          <w:sz w:val="24"/>
          <w:szCs w:val="24"/>
        </w:rPr>
      </w:pPr>
      <w:r w:rsidRPr="002E18B6">
        <w:rPr>
          <w:rFonts w:eastAsia="Calibri"/>
          <w:sz w:val="24"/>
          <w:szCs w:val="24"/>
        </w:rPr>
        <w:t xml:space="preserve">-  </w:t>
      </w:r>
      <w:r w:rsidR="002E18B6" w:rsidRPr="002E18B6">
        <w:rPr>
          <w:rFonts w:eastAsia="Calibri"/>
          <w:sz w:val="24"/>
          <w:szCs w:val="24"/>
        </w:rPr>
        <w:t xml:space="preserve">дослідження правових засад організації та функціонування системи соціальної допомоги в Україні; </w:t>
      </w:r>
    </w:p>
    <w:p w:rsidR="002E18B6" w:rsidRPr="002E18B6" w:rsidRDefault="002E18B6" w:rsidP="002E18B6">
      <w:pPr>
        <w:widowControl/>
        <w:autoSpaceDE/>
        <w:autoSpaceDN/>
        <w:ind w:firstLine="567"/>
        <w:jc w:val="both"/>
        <w:rPr>
          <w:rFonts w:eastAsia="Calibri"/>
          <w:sz w:val="24"/>
          <w:szCs w:val="24"/>
        </w:rPr>
      </w:pPr>
      <w:r w:rsidRPr="002E18B6">
        <w:rPr>
          <w:rFonts w:eastAsia="Calibri"/>
          <w:sz w:val="24"/>
          <w:szCs w:val="24"/>
        </w:rPr>
        <w:t xml:space="preserve">- вивчення загальних положень, умов та порядку призначення і виплати соціальних допомог за законодавством України; </w:t>
      </w:r>
    </w:p>
    <w:p w:rsidR="002E18B6" w:rsidRPr="002E18B6" w:rsidRDefault="002E18B6" w:rsidP="002E18B6">
      <w:pPr>
        <w:widowControl/>
        <w:autoSpaceDE/>
        <w:autoSpaceDN/>
        <w:ind w:firstLine="567"/>
        <w:jc w:val="both"/>
        <w:rPr>
          <w:rFonts w:eastAsia="Calibri"/>
          <w:sz w:val="24"/>
          <w:szCs w:val="24"/>
        </w:rPr>
      </w:pPr>
      <w:r w:rsidRPr="002E18B6">
        <w:rPr>
          <w:rFonts w:eastAsia="Calibri"/>
          <w:sz w:val="24"/>
          <w:szCs w:val="24"/>
        </w:rPr>
        <w:t>- дослідження правових аспектів соціальних допомог в системі загальнообов’язкового державного соціального страхування;</w:t>
      </w:r>
    </w:p>
    <w:p w:rsidR="002E18B6" w:rsidRPr="002E18B6" w:rsidRDefault="002E18B6" w:rsidP="002E18B6">
      <w:pPr>
        <w:widowControl/>
        <w:autoSpaceDE/>
        <w:autoSpaceDN/>
        <w:ind w:firstLine="567"/>
        <w:jc w:val="both"/>
        <w:rPr>
          <w:rFonts w:eastAsia="Calibri"/>
          <w:sz w:val="24"/>
          <w:szCs w:val="24"/>
        </w:rPr>
      </w:pPr>
      <w:r w:rsidRPr="002E18B6">
        <w:rPr>
          <w:rFonts w:eastAsia="Calibri"/>
          <w:sz w:val="24"/>
          <w:szCs w:val="24"/>
        </w:rPr>
        <w:t>- вивчення поняття соціального обслуговування як складової права соціального забезпечення;</w:t>
      </w:r>
    </w:p>
    <w:p w:rsidR="002E18B6" w:rsidRPr="002E18B6" w:rsidRDefault="002E18B6" w:rsidP="002E18B6">
      <w:pPr>
        <w:widowControl/>
        <w:autoSpaceDE/>
        <w:autoSpaceDN/>
        <w:ind w:firstLine="567"/>
        <w:jc w:val="both"/>
        <w:rPr>
          <w:rFonts w:eastAsia="Calibri"/>
          <w:sz w:val="24"/>
          <w:szCs w:val="24"/>
        </w:rPr>
      </w:pPr>
      <w:r w:rsidRPr="002E18B6">
        <w:rPr>
          <w:rFonts w:eastAsia="Calibri"/>
          <w:sz w:val="24"/>
          <w:szCs w:val="24"/>
        </w:rPr>
        <w:t>- дослідження загальних правових засад надання соціальних послуг в Україні;</w:t>
      </w:r>
    </w:p>
    <w:p w:rsidR="002E18B6" w:rsidRPr="002E18B6" w:rsidRDefault="002E18B6" w:rsidP="002E18B6">
      <w:pPr>
        <w:widowControl/>
        <w:autoSpaceDE/>
        <w:autoSpaceDN/>
        <w:ind w:firstLine="567"/>
        <w:jc w:val="both"/>
        <w:rPr>
          <w:rFonts w:eastAsia="Calibri"/>
          <w:sz w:val="24"/>
          <w:szCs w:val="24"/>
        </w:rPr>
      </w:pPr>
      <w:r w:rsidRPr="002E18B6">
        <w:rPr>
          <w:rFonts w:eastAsia="Calibri"/>
          <w:sz w:val="24"/>
          <w:szCs w:val="24"/>
        </w:rPr>
        <w:t>- окреслення правових аспектів надання окремих видів соціальних послуг в Україні.</w:t>
      </w:r>
    </w:p>
    <w:p w:rsidR="00103BED" w:rsidRDefault="00103BED" w:rsidP="001E6BC9">
      <w:pPr>
        <w:widowControl/>
        <w:autoSpaceDE/>
        <w:autoSpaceDN/>
        <w:ind w:firstLine="567"/>
        <w:jc w:val="both"/>
        <w:rPr>
          <w:rFonts w:eastAsia="Calibri"/>
          <w:sz w:val="24"/>
          <w:szCs w:val="24"/>
        </w:rPr>
      </w:pPr>
    </w:p>
    <w:p w:rsidR="00103BED" w:rsidRPr="00892E59" w:rsidRDefault="00FF0B2C" w:rsidP="00103BED">
      <w:pPr>
        <w:autoSpaceDE/>
        <w:autoSpaceDN/>
        <w:ind w:firstLine="567"/>
        <w:jc w:val="both"/>
        <w:rPr>
          <w:b/>
          <w:spacing w:val="49"/>
          <w:sz w:val="24"/>
          <w:szCs w:val="24"/>
        </w:rPr>
      </w:pPr>
      <w:r w:rsidRPr="0040083D">
        <w:rPr>
          <w:b/>
          <w:sz w:val="24"/>
          <w:szCs w:val="24"/>
        </w:rPr>
        <w:t xml:space="preserve">4. </w:t>
      </w:r>
      <w:r w:rsidR="005357C4" w:rsidRPr="0040083D">
        <w:rPr>
          <w:b/>
          <w:sz w:val="24"/>
          <w:szCs w:val="24"/>
        </w:rPr>
        <w:t>Результати</w:t>
      </w:r>
      <w:r w:rsidR="005357C4" w:rsidRPr="0040083D">
        <w:rPr>
          <w:b/>
          <w:spacing w:val="49"/>
          <w:sz w:val="24"/>
          <w:szCs w:val="24"/>
        </w:rPr>
        <w:t xml:space="preserve"> </w:t>
      </w:r>
      <w:r w:rsidR="005357C4" w:rsidRPr="0040083D">
        <w:rPr>
          <w:b/>
          <w:sz w:val="24"/>
          <w:szCs w:val="24"/>
        </w:rPr>
        <w:t>навчання.</w:t>
      </w:r>
      <w:r w:rsidR="005357C4" w:rsidRPr="00892E59">
        <w:rPr>
          <w:b/>
          <w:spacing w:val="49"/>
          <w:sz w:val="24"/>
          <w:szCs w:val="24"/>
        </w:rPr>
        <w:t xml:space="preserve"> </w:t>
      </w:r>
    </w:p>
    <w:p w:rsidR="001E6BC9" w:rsidRPr="00892E59" w:rsidRDefault="001E6BC9" w:rsidP="00103BED">
      <w:pPr>
        <w:autoSpaceDE/>
        <w:autoSpaceDN/>
        <w:ind w:firstLine="567"/>
        <w:jc w:val="both"/>
        <w:rPr>
          <w:b/>
          <w:snapToGrid w:val="0"/>
          <w:sz w:val="24"/>
          <w:szCs w:val="24"/>
          <w:lang w:eastAsia="ru-RU"/>
        </w:rPr>
      </w:pPr>
      <w:r w:rsidRPr="00892E59">
        <w:rPr>
          <w:snapToGrid w:val="0"/>
          <w:sz w:val="24"/>
          <w:szCs w:val="24"/>
          <w:lang w:eastAsia="ru-RU"/>
        </w:rPr>
        <w:t xml:space="preserve">У результаті вивчення </w:t>
      </w:r>
      <w:r w:rsidR="008D3586" w:rsidRPr="00892E59">
        <w:rPr>
          <w:snapToGrid w:val="0"/>
          <w:sz w:val="24"/>
          <w:szCs w:val="24"/>
          <w:lang w:eastAsia="ru-RU"/>
        </w:rPr>
        <w:t>курсу</w:t>
      </w:r>
      <w:r w:rsidRPr="00892E59">
        <w:rPr>
          <w:snapToGrid w:val="0"/>
          <w:sz w:val="24"/>
          <w:szCs w:val="24"/>
          <w:lang w:eastAsia="ru-RU"/>
        </w:rPr>
        <w:t xml:space="preserve"> </w:t>
      </w:r>
      <w:r w:rsidRPr="00892E59">
        <w:rPr>
          <w:b/>
          <w:snapToGrid w:val="0"/>
          <w:sz w:val="24"/>
          <w:szCs w:val="24"/>
          <w:lang w:eastAsia="ru-RU"/>
        </w:rPr>
        <w:t>«</w:t>
      </w:r>
      <w:r w:rsidR="00FC2398" w:rsidRPr="00892E59">
        <w:rPr>
          <w:sz w:val="24"/>
          <w:szCs w:val="24"/>
        </w:rPr>
        <w:t>Проблеми права соціального забезпечення</w:t>
      </w:r>
      <w:r w:rsidRPr="00892E59">
        <w:rPr>
          <w:snapToGrid w:val="0"/>
          <w:sz w:val="24"/>
          <w:szCs w:val="24"/>
          <w:lang w:eastAsia="ru-RU"/>
        </w:rPr>
        <w:t>»</w:t>
      </w:r>
      <w:r w:rsidRPr="00892E59">
        <w:rPr>
          <w:snapToGrid w:val="0"/>
          <w:sz w:val="24"/>
          <w:szCs w:val="24"/>
          <w:lang w:eastAsia="uk-UA"/>
        </w:rPr>
        <w:t xml:space="preserve"> </w:t>
      </w:r>
      <w:r w:rsidRPr="00892E59">
        <w:rPr>
          <w:snapToGrid w:val="0"/>
          <w:sz w:val="24"/>
          <w:szCs w:val="24"/>
          <w:lang w:eastAsia="ru-RU"/>
        </w:rPr>
        <w:t>здобувач вищої освіти повинен</w:t>
      </w:r>
      <w:r w:rsidRPr="00892E59">
        <w:rPr>
          <w:b/>
          <w:i/>
          <w:snapToGrid w:val="0"/>
          <w:sz w:val="24"/>
          <w:szCs w:val="24"/>
          <w:lang w:eastAsia="ru-RU"/>
        </w:rPr>
        <w:t xml:space="preserve"> </w:t>
      </w:r>
      <w:r w:rsidRPr="00892E59">
        <w:rPr>
          <w:b/>
          <w:snapToGrid w:val="0"/>
          <w:sz w:val="24"/>
          <w:szCs w:val="24"/>
          <w:lang w:eastAsia="ru-RU"/>
        </w:rPr>
        <w:t>знати:</w:t>
      </w:r>
    </w:p>
    <w:p w:rsidR="00892E59" w:rsidRPr="00892E59" w:rsidRDefault="00892E59" w:rsidP="00892E59">
      <w:pPr>
        <w:tabs>
          <w:tab w:val="num" w:pos="-1560"/>
        </w:tabs>
        <w:autoSpaceDE/>
        <w:autoSpaceDN/>
        <w:ind w:firstLine="567"/>
        <w:jc w:val="both"/>
        <w:rPr>
          <w:snapToGrid w:val="0"/>
          <w:sz w:val="24"/>
          <w:szCs w:val="24"/>
          <w:lang w:eastAsia="uk-UA"/>
        </w:rPr>
      </w:pPr>
      <w:r w:rsidRPr="00892E59">
        <w:rPr>
          <w:snapToGrid w:val="0"/>
          <w:sz w:val="24"/>
          <w:szCs w:val="24"/>
          <w:lang w:eastAsia="ru-RU"/>
        </w:rPr>
        <w:t>1)</w:t>
      </w:r>
      <w:r w:rsidRPr="00892E59">
        <w:rPr>
          <w:b/>
          <w:snapToGrid w:val="0"/>
          <w:sz w:val="24"/>
          <w:szCs w:val="24"/>
          <w:lang w:eastAsia="ru-RU"/>
        </w:rPr>
        <w:t xml:space="preserve"> </w:t>
      </w:r>
      <w:r w:rsidRPr="00892E59">
        <w:rPr>
          <w:snapToGrid w:val="0"/>
          <w:sz w:val="24"/>
          <w:szCs w:val="24"/>
          <w:lang w:eastAsia="uk-UA"/>
        </w:rPr>
        <w:t xml:space="preserve">поняття, характерні ознаки та види соціальних допомог у системі соціального забезпечення України, а також джерела їх фінансування; </w:t>
      </w:r>
    </w:p>
    <w:p w:rsidR="00892E59" w:rsidRPr="00892E59" w:rsidRDefault="00892E59" w:rsidP="00892E59">
      <w:pPr>
        <w:tabs>
          <w:tab w:val="num" w:pos="-1560"/>
        </w:tabs>
        <w:autoSpaceDE/>
        <w:autoSpaceDN/>
        <w:ind w:firstLine="567"/>
        <w:jc w:val="both"/>
        <w:rPr>
          <w:snapToGrid w:val="0"/>
          <w:sz w:val="24"/>
          <w:szCs w:val="24"/>
          <w:lang w:eastAsia="uk-UA"/>
        </w:rPr>
      </w:pPr>
      <w:r w:rsidRPr="00892E59">
        <w:rPr>
          <w:snapToGrid w:val="0"/>
          <w:sz w:val="24"/>
          <w:szCs w:val="24"/>
          <w:lang w:eastAsia="uk-UA"/>
        </w:rPr>
        <w:t>2) систему державних соціальних допомог сім’ям з дітьми та малозабезпеченим сім’ям;</w:t>
      </w:r>
    </w:p>
    <w:p w:rsidR="00892E59" w:rsidRPr="00892E59" w:rsidRDefault="00892E59" w:rsidP="00892E59">
      <w:pPr>
        <w:tabs>
          <w:tab w:val="num" w:pos="-1560"/>
        </w:tabs>
        <w:autoSpaceDE/>
        <w:autoSpaceDN/>
        <w:ind w:firstLine="567"/>
        <w:jc w:val="both"/>
        <w:rPr>
          <w:bCs/>
          <w:snapToGrid w:val="0"/>
          <w:sz w:val="24"/>
          <w:szCs w:val="24"/>
          <w:lang w:eastAsia="uk-UA"/>
        </w:rPr>
      </w:pPr>
      <w:r w:rsidRPr="00892E59">
        <w:rPr>
          <w:snapToGrid w:val="0"/>
          <w:sz w:val="24"/>
          <w:szCs w:val="24"/>
          <w:lang w:eastAsia="uk-UA"/>
        </w:rPr>
        <w:t>3)</w:t>
      </w:r>
      <w:r w:rsidRPr="00892E59">
        <w:rPr>
          <w:b/>
          <w:snapToGrid w:val="0"/>
          <w:sz w:val="24"/>
          <w:szCs w:val="24"/>
          <w:lang w:eastAsia="ru-RU"/>
        </w:rPr>
        <w:t xml:space="preserve"> </w:t>
      </w:r>
      <w:r w:rsidRPr="00892E59">
        <w:rPr>
          <w:snapToGrid w:val="0"/>
          <w:sz w:val="24"/>
          <w:szCs w:val="24"/>
          <w:lang w:eastAsia="uk-UA"/>
        </w:rPr>
        <w:t>організаційно</w:t>
      </w:r>
      <w:r w:rsidRPr="00892E59">
        <w:rPr>
          <w:b/>
          <w:bCs/>
          <w:snapToGrid w:val="0"/>
          <w:sz w:val="24"/>
          <w:szCs w:val="24"/>
          <w:lang w:eastAsia="uk-UA"/>
        </w:rPr>
        <w:t>-</w:t>
      </w:r>
      <w:r w:rsidRPr="00892E59">
        <w:rPr>
          <w:bCs/>
          <w:snapToGrid w:val="0"/>
          <w:sz w:val="24"/>
          <w:szCs w:val="24"/>
          <w:lang w:eastAsia="uk-UA"/>
        </w:rPr>
        <w:t>правові основи державної соціальної допомоги дітям-сиротам та дітям, позбавленим батьківського піклування;</w:t>
      </w:r>
    </w:p>
    <w:p w:rsidR="00892E59" w:rsidRPr="00892E59" w:rsidRDefault="00892E59" w:rsidP="00892E59">
      <w:pPr>
        <w:tabs>
          <w:tab w:val="num" w:pos="-1560"/>
        </w:tabs>
        <w:autoSpaceDE/>
        <w:autoSpaceDN/>
        <w:ind w:firstLine="567"/>
        <w:jc w:val="both"/>
        <w:rPr>
          <w:b/>
          <w:snapToGrid w:val="0"/>
          <w:sz w:val="24"/>
          <w:szCs w:val="24"/>
          <w:lang w:eastAsia="ru-RU"/>
        </w:rPr>
      </w:pPr>
      <w:r w:rsidRPr="00892E59">
        <w:rPr>
          <w:bCs/>
          <w:snapToGrid w:val="0"/>
          <w:sz w:val="24"/>
          <w:szCs w:val="24"/>
          <w:lang w:eastAsia="uk-UA"/>
        </w:rPr>
        <w:t>4) організаційно</w:t>
      </w:r>
      <w:r w:rsidRPr="00892E59">
        <w:rPr>
          <w:b/>
          <w:bCs/>
          <w:snapToGrid w:val="0"/>
          <w:sz w:val="24"/>
          <w:szCs w:val="24"/>
          <w:lang w:eastAsia="uk-UA"/>
        </w:rPr>
        <w:t>-</w:t>
      </w:r>
      <w:r w:rsidRPr="00892E59">
        <w:rPr>
          <w:bCs/>
          <w:snapToGrid w:val="0"/>
          <w:sz w:val="24"/>
          <w:szCs w:val="24"/>
          <w:lang w:eastAsia="uk-UA"/>
        </w:rPr>
        <w:t>правові основи державної соціальної допомоги особам з інвалідністю з дитинства та дітям з інвалідністю</w:t>
      </w:r>
      <w:r w:rsidRPr="00892E59">
        <w:rPr>
          <w:bCs/>
          <w:noProof/>
          <w:snapToGrid w:val="0"/>
          <w:sz w:val="24"/>
          <w:szCs w:val="24"/>
          <w:lang w:eastAsia="uk-UA"/>
        </w:rPr>
        <w:t>;</w:t>
      </w:r>
      <w:r w:rsidRPr="00892E59">
        <w:rPr>
          <w:bCs/>
          <w:snapToGrid w:val="0"/>
          <w:sz w:val="24"/>
          <w:szCs w:val="24"/>
          <w:lang w:eastAsia="uk-UA"/>
        </w:rPr>
        <w:t xml:space="preserve"> </w:t>
      </w:r>
      <w:r w:rsidRPr="00892E59">
        <w:rPr>
          <w:bCs/>
          <w:noProof/>
          <w:snapToGrid w:val="0"/>
          <w:sz w:val="24"/>
          <w:szCs w:val="24"/>
          <w:lang w:eastAsia="uk-UA"/>
        </w:rPr>
        <w:t>державної соціальної допомоги особам, які не мають права на пенсію та особам з іннвалідністю;</w:t>
      </w:r>
    </w:p>
    <w:p w:rsidR="00892E59" w:rsidRPr="00892E59" w:rsidRDefault="00892E59" w:rsidP="00892E59">
      <w:pPr>
        <w:tabs>
          <w:tab w:val="num" w:pos="-1560"/>
        </w:tabs>
        <w:autoSpaceDE/>
        <w:autoSpaceDN/>
        <w:ind w:firstLine="567"/>
        <w:jc w:val="both"/>
        <w:rPr>
          <w:rFonts w:eastAsia="Calibri"/>
          <w:sz w:val="24"/>
          <w:szCs w:val="24"/>
        </w:rPr>
      </w:pPr>
      <w:r w:rsidRPr="00892E59">
        <w:rPr>
          <w:snapToGrid w:val="0"/>
          <w:sz w:val="24"/>
          <w:szCs w:val="24"/>
          <w:lang w:eastAsia="uk-UA"/>
        </w:rPr>
        <w:t xml:space="preserve">5) правове регулювання, види та особливості </w:t>
      </w:r>
      <w:r w:rsidRPr="00892E59">
        <w:rPr>
          <w:rFonts w:eastAsia="Calibri"/>
          <w:sz w:val="24"/>
          <w:szCs w:val="24"/>
        </w:rPr>
        <w:t>соціальних допомог у системі загальнообов’язкового державного соціального страхування;</w:t>
      </w:r>
    </w:p>
    <w:p w:rsidR="00892E59" w:rsidRPr="00892E59" w:rsidRDefault="00892E59" w:rsidP="00892E59">
      <w:pPr>
        <w:tabs>
          <w:tab w:val="num" w:pos="-1560"/>
        </w:tabs>
        <w:autoSpaceDE/>
        <w:autoSpaceDN/>
        <w:ind w:firstLine="567"/>
        <w:jc w:val="both"/>
        <w:rPr>
          <w:rFonts w:eastAsia="Calibri"/>
          <w:sz w:val="24"/>
          <w:szCs w:val="24"/>
        </w:rPr>
      </w:pPr>
      <w:r w:rsidRPr="00892E59">
        <w:rPr>
          <w:rFonts w:eastAsia="Calibri"/>
          <w:sz w:val="24"/>
          <w:szCs w:val="24"/>
        </w:rPr>
        <w:t>6) поняття соціального обслуговування та правові основи права соціального обслуговування;</w:t>
      </w:r>
    </w:p>
    <w:p w:rsidR="00892E59" w:rsidRPr="00892E59" w:rsidRDefault="00892E59" w:rsidP="00892E59">
      <w:pPr>
        <w:tabs>
          <w:tab w:val="num" w:pos="-1560"/>
        </w:tabs>
        <w:autoSpaceDE/>
        <w:autoSpaceDN/>
        <w:ind w:firstLine="567"/>
        <w:jc w:val="both"/>
        <w:rPr>
          <w:rFonts w:eastAsia="Calibri"/>
          <w:sz w:val="24"/>
          <w:szCs w:val="24"/>
        </w:rPr>
      </w:pPr>
      <w:r w:rsidRPr="00892E59">
        <w:rPr>
          <w:rFonts w:eastAsia="Calibri"/>
          <w:sz w:val="24"/>
          <w:szCs w:val="24"/>
        </w:rPr>
        <w:t>7) загальні засади надання соціальних послуг в Україні, їх види; суб’єктів системи надання соціальних послуг;</w:t>
      </w:r>
    </w:p>
    <w:p w:rsidR="00892E59" w:rsidRPr="00892E59" w:rsidRDefault="00892E59" w:rsidP="00892E59">
      <w:pPr>
        <w:tabs>
          <w:tab w:val="num" w:pos="-1560"/>
        </w:tabs>
        <w:autoSpaceDE/>
        <w:autoSpaceDN/>
        <w:ind w:firstLine="567"/>
        <w:jc w:val="both"/>
        <w:rPr>
          <w:rFonts w:eastAsia="Calibri"/>
          <w:sz w:val="24"/>
          <w:szCs w:val="24"/>
        </w:rPr>
      </w:pPr>
      <w:r w:rsidRPr="00892E59">
        <w:rPr>
          <w:rFonts w:eastAsia="Calibri"/>
          <w:sz w:val="24"/>
          <w:szCs w:val="24"/>
        </w:rPr>
        <w:t>8) порядок надання соціальних послуг та державні стандарти соціальних послуг;</w:t>
      </w:r>
    </w:p>
    <w:p w:rsidR="00892E59" w:rsidRPr="00892E59" w:rsidRDefault="00892E59" w:rsidP="00892E59">
      <w:pPr>
        <w:tabs>
          <w:tab w:val="num" w:pos="-1560"/>
        </w:tabs>
        <w:autoSpaceDE/>
        <w:autoSpaceDN/>
        <w:ind w:firstLine="567"/>
        <w:jc w:val="both"/>
        <w:rPr>
          <w:rFonts w:eastAsia="Calibri"/>
          <w:sz w:val="24"/>
          <w:szCs w:val="24"/>
        </w:rPr>
      </w:pPr>
      <w:r w:rsidRPr="00892E59">
        <w:rPr>
          <w:rFonts w:eastAsia="Calibri"/>
          <w:sz w:val="24"/>
          <w:szCs w:val="24"/>
        </w:rPr>
        <w:t>9) організацію та фінансування надання соціальних послуг;</w:t>
      </w:r>
    </w:p>
    <w:p w:rsidR="00892E59" w:rsidRPr="00892E59" w:rsidRDefault="00892E59" w:rsidP="00892E59">
      <w:pPr>
        <w:tabs>
          <w:tab w:val="num" w:pos="-1560"/>
        </w:tabs>
        <w:autoSpaceDE/>
        <w:autoSpaceDN/>
        <w:ind w:firstLine="567"/>
        <w:jc w:val="both"/>
        <w:rPr>
          <w:rFonts w:eastAsia="Calibri"/>
          <w:sz w:val="24"/>
          <w:szCs w:val="24"/>
        </w:rPr>
      </w:pPr>
      <w:r w:rsidRPr="00892E59">
        <w:rPr>
          <w:rFonts w:eastAsia="Calibri"/>
          <w:sz w:val="24"/>
          <w:szCs w:val="24"/>
        </w:rPr>
        <w:t>10) систему органів, закладів та установ, що надають соціальні послуги та підстави їх надання.</w:t>
      </w:r>
    </w:p>
    <w:p w:rsidR="00892E59" w:rsidRPr="005A7F9A" w:rsidRDefault="00892E59" w:rsidP="00892E59">
      <w:pPr>
        <w:tabs>
          <w:tab w:val="num" w:pos="-1560"/>
        </w:tabs>
        <w:autoSpaceDE/>
        <w:autoSpaceDN/>
        <w:ind w:firstLine="567"/>
        <w:jc w:val="both"/>
        <w:rPr>
          <w:b/>
          <w:snapToGrid w:val="0"/>
          <w:sz w:val="24"/>
          <w:szCs w:val="24"/>
          <w:lang w:eastAsia="ru-RU"/>
        </w:rPr>
      </w:pPr>
    </w:p>
    <w:p w:rsidR="001E6BC9" w:rsidRDefault="001E6BC9" w:rsidP="00A13254">
      <w:pPr>
        <w:keepNext/>
        <w:widowControl/>
        <w:autoSpaceDE/>
        <w:autoSpaceDN/>
        <w:ind w:firstLine="709"/>
        <w:jc w:val="both"/>
        <w:rPr>
          <w:rFonts w:eastAsia="Calibri"/>
          <w:b/>
          <w:sz w:val="24"/>
          <w:szCs w:val="24"/>
        </w:rPr>
      </w:pPr>
      <w:r w:rsidRPr="00FE5ACB">
        <w:rPr>
          <w:rFonts w:eastAsia="Calibri"/>
          <w:b/>
          <w:sz w:val="24"/>
          <w:szCs w:val="24"/>
        </w:rPr>
        <w:lastRenderedPageBreak/>
        <w:t>вміти:</w:t>
      </w:r>
    </w:p>
    <w:p w:rsidR="00892E59" w:rsidRPr="00FE5ACB" w:rsidRDefault="00892E59" w:rsidP="00892E59">
      <w:pPr>
        <w:widowControl/>
        <w:autoSpaceDE/>
        <w:autoSpaceDN/>
        <w:ind w:firstLine="709"/>
        <w:jc w:val="both"/>
        <w:rPr>
          <w:rFonts w:eastAsia="Calibri"/>
          <w:b/>
          <w:sz w:val="24"/>
          <w:szCs w:val="24"/>
        </w:rPr>
      </w:pPr>
      <w:r w:rsidRPr="00FE5ACB">
        <w:rPr>
          <w:rFonts w:eastAsia="Calibri"/>
          <w:sz w:val="24"/>
          <w:szCs w:val="24"/>
        </w:rPr>
        <w:t xml:space="preserve">1) орієнтуватися в системі </w:t>
      </w:r>
      <w:r>
        <w:rPr>
          <w:rFonts w:eastAsia="Calibri"/>
          <w:sz w:val="24"/>
          <w:szCs w:val="24"/>
        </w:rPr>
        <w:t>законодавства про соціальні допомоги та соціальні послуги</w:t>
      </w:r>
      <w:r w:rsidRPr="00FE5ACB">
        <w:rPr>
          <w:rFonts w:eastAsia="Calibri"/>
          <w:sz w:val="24"/>
          <w:szCs w:val="24"/>
        </w:rPr>
        <w:t>;</w:t>
      </w:r>
    </w:p>
    <w:p w:rsidR="00892E59" w:rsidRPr="00FE5ACB" w:rsidRDefault="00892E59" w:rsidP="00892E59">
      <w:pPr>
        <w:widowControl/>
        <w:autoSpaceDE/>
        <w:autoSpaceDN/>
        <w:ind w:firstLine="709"/>
        <w:jc w:val="both"/>
        <w:rPr>
          <w:rFonts w:eastAsia="Calibri"/>
          <w:sz w:val="24"/>
          <w:szCs w:val="24"/>
        </w:rPr>
      </w:pPr>
      <w:r w:rsidRPr="00FE5ACB">
        <w:rPr>
          <w:rFonts w:eastAsia="Calibri"/>
          <w:sz w:val="24"/>
          <w:szCs w:val="24"/>
        </w:rPr>
        <w:t xml:space="preserve">2) самостійно поповнювати, систематизувати і застосовувати норми права </w:t>
      </w:r>
      <w:r>
        <w:rPr>
          <w:rFonts w:eastAsia="Calibri"/>
          <w:sz w:val="24"/>
          <w:szCs w:val="24"/>
        </w:rPr>
        <w:t>у сфері соціальних допомог та норми права соціального обслуговування</w:t>
      </w:r>
      <w:r w:rsidRPr="00FE5ACB">
        <w:rPr>
          <w:rFonts w:eastAsia="Calibri"/>
          <w:sz w:val="24"/>
          <w:szCs w:val="24"/>
        </w:rPr>
        <w:t>;</w:t>
      </w:r>
    </w:p>
    <w:p w:rsidR="00892E59" w:rsidRPr="00FE5ACB" w:rsidRDefault="00892E59" w:rsidP="00892E59">
      <w:pPr>
        <w:widowControl/>
        <w:autoSpaceDE/>
        <w:autoSpaceDN/>
        <w:ind w:firstLine="709"/>
        <w:jc w:val="both"/>
        <w:rPr>
          <w:rFonts w:eastAsia="Calibri"/>
          <w:sz w:val="24"/>
          <w:szCs w:val="24"/>
        </w:rPr>
      </w:pPr>
      <w:r w:rsidRPr="00FE5ACB">
        <w:rPr>
          <w:rFonts w:eastAsia="Calibri"/>
          <w:sz w:val="24"/>
          <w:szCs w:val="24"/>
        </w:rPr>
        <w:t xml:space="preserve">3) тлумачити чинне </w:t>
      </w:r>
      <w:proofErr w:type="spellStart"/>
      <w:r>
        <w:rPr>
          <w:rFonts w:eastAsia="Calibri"/>
          <w:sz w:val="24"/>
          <w:szCs w:val="24"/>
        </w:rPr>
        <w:t>соціально-допомогове</w:t>
      </w:r>
      <w:proofErr w:type="spellEnd"/>
      <w:r>
        <w:rPr>
          <w:rFonts w:eastAsia="Calibri"/>
          <w:sz w:val="24"/>
          <w:szCs w:val="24"/>
        </w:rPr>
        <w:t xml:space="preserve"> </w:t>
      </w:r>
      <w:r w:rsidRPr="00FE5ACB">
        <w:rPr>
          <w:rFonts w:eastAsia="Calibri"/>
          <w:sz w:val="24"/>
          <w:szCs w:val="24"/>
        </w:rPr>
        <w:t>законодавство</w:t>
      </w:r>
      <w:r w:rsidR="00484544">
        <w:rPr>
          <w:rFonts w:eastAsia="Calibri"/>
          <w:sz w:val="24"/>
          <w:szCs w:val="24"/>
        </w:rPr>
        <w:t xml:space="preserve"> та законодавство про соціальні послуги</w:t>
      </w:r>
      <w:r w:rsidRPr="00FE5ACB">
        <w:rPr>
          <w:rFonts w:eastAsia="Calibri"/>
          <w:sz w:val="24"/>
          <w:szCs w:val="24"/>
        </w:rPr>
        <w:t>;</w:t>
      </w:r>
    </w:p>
    <w:p w:rsidR="00892E59" w:rsidRPr="00FE5ACB" w:rsidRDefault="00892E59" w:rsidP="00892E59">
      <w:pPr>
        <w:widowControl/>
        <w:autoSpaceDE/>
        <w:autoSpaceDN/>
        <w:ind w:firstLine="709"/>
        <w:jc w:val="both"/>
        <w:rPr>
          <w:rFonts w:eastAsia="Calibri"/>
          <w:sz w:val="24"/>
          <w:szCs w:val="24"/>
        </w:rPr>
      </w:pPr>
      <w:r w:rsidRPr="00FE5ACB">
        <w:rPr>
          <w:rFonts w:eastAsia="Calibri"/>
          <w:sz w:val="24"/>
          <w:szCs w:val="24"/>
        </w:rPr>
        <w:t>4) комплексно оцінювати ситуацію, визначати право людини на</w:t>
      </w:r>
      <w:r>
        <w:rPr>
          <w:rFonts w:eastAsia="Calibri"/>
          <w:sz w:val="24"/>
          <w:szCs w:val="24"/>
        </w:rPr>
        <w:t xml:space="preserve"> допомогу,</w:t>
      </w:r>
      <w:r w:rsidRPr="00FE5ACB">
        <w:rPr>
          <w:rFonts w:eastAsia="Calibri"/>
          <w:sz w:val="24"/>
          <w:szCs w:val="24"/>
        </w:rPr>
        <w:t xml:space="preserve"> конкретний вид </w:t>
      </w:r>
      <w:r>
        <w:rPr>
          <w:rFonts w:eastAsia="Calibri"/>
          <w:sz w:val="24"/>
          <w:szCs w:val="24"/>
        </w:rPr>
        <w:t>допомоги</w:t>
      </w:r>
      <w:r w:rsidRPr="00FE5ACB">
        <w:rPr>
          <w:rFonts w:eastAsia="Calibri"/>
          <w:sz w:val="24"/>
          <w:szCs w:val="24"/>
        </w:rPr>
        <w:t xml:space="preserve">, </w:t>
      </w:r>
      <w:r w:rsidR="00484544" w:rsidRPr="00484544">
        <w:rPr>
          <w:rFonts w:eastAsia="Calibri"/>
          <w:sz w:val="24"/>
          <w:szCs w:val="24"/>
        </w:rPr>
        <w:t>конкретний вид соціальної послуги</w:t>
      </w:r>
      <w:r w:rsidR="00484544" w:rsidRPr="00FE5ACB">
        <w:rPr>
          <w:rFonts w:eastAsia="Calibri"/>
          <w:sz w:val="24"/>
          <w:szCs w:val="24"/>
        </w:rPr>
        <w:t xml:space="preserve"> </w:t>
      </w:r>
      <w:r w:rsidRPr="00FE5ACB">
        <w:rPr>
          <w:rFonts w:eastAsia="Calibri"/>
          <w:sz w:val="24"/>
          <w:szCs w:val="24"/>
        </w:rPr>
        <w:t xml:space="preserve">умови </w:t>
      </w:r>
      <w:r>
        <w:rPr>
          <w:rFonts w:eastAsia="Calibri"/>
          <w:sz w:val="24"/>
          <w:szCs w:val="24"/>
        </w:rPr>
        <w:t>призначення</w:t>
      </w:r>
      <w:r w:rsidRPr="00FE5ACB">
        <w:rPr>
          <w:rFonts w:eastAsia="Calibri"/>
          <w:sz w:val="24"/>
          <w:szCs w:val="24"/>
        </w:rPr>
        <w:t xml:space="preserve"> та визначити алгоритм дій для </w:t>
      </w:r>
      <w:r>
        <w:rPr>
          <w:rFonts w:eastAsia="Calibri"/>
          <w:sz w:val="24"/>
          <w:szCs w:val="24"/>
        </w:rPr>
        <w:t xml:space="preserve">її </w:t>
      </w:r>
      <w:r w:rsidRPr="00FE5ACB">
        <w:rPr>
          <w:rFonts w:eastAsia="Calibri"/>
          <w:sz w:val="24"/>
          <w:szCs w:val="24"/>
        </w:rPr>
        <w:t>отримання.</w:t>
      </w:r>
    </w:p>
    <w:p w:rsidR="00103BED" w:rsidRPr="00FE5ACB" w:rsidRDefault="00103BED" w:rsidP="001E6BC9">
      <w:pPr>
        <w:widowControl/>
        <w:autoSpaceDE/>
        <w:autoSpaceDN/>
        <w:ind w:firstLine="709"/>
        <w:jc w:val="both"/>
        <w:rPr>
          <w:rFonts w:eastAsia="Calibri"/>
          <w:sz w:val="24"/>
          <w:szCs w:val="24"/>
        </w:rPr>
      </w:pPr>
    </w:p>
    <w:p w:rsidR="00103BED" w:rsidRPr="00103BED" w:rsidRDefault="005357C4" w:rsidP="00103BED">
      <w:pPr>
        <w:pStyle w:val="a5"/>
        <w:numPr>
          <w:ilvl w:val="0"/>
          <w:numId w:val="13"/>
        </w:numPr>
        <w:tabs>
          <w:tab w:val="left" w:pos="1172"/>
        </w:tabs>
        <w:ind w:right="111"/>
        <w:jc w:val="both"/>
        <w:rPr>
          <w:sz w:val="24"/>
        </w:rPr>
      </w:pPr>
      <w:r w:rsidRPr="00103BED">
        <w:rPr>
          <w:b/>
          <w:sz w:val="24"/>
        </w:rPr>
        <w:t>Обсяг</w:t>
      </w:r>
      <w:r w:rsidRPr="00103BED">
        <w:rPr>
          <w:b/>
          <w:spacing w:val="1"/>
          <w:sz w:val="24"/>
        </w:rPr>
        <w:t xml:space="preserve"> </w:t>
      </w:r>
      <w:r w:rsidRPr="00103BED">
        <w:rPr>
          <w:b/>
          <w:sz w:val="24"/>
        </w:rPr>
        <w:t>курсу.</w:t>
      </w:r>
      <w:r w:rsidRPr="00103BED">
        <w:rPr>
          <w:b/>
          <w:spacing w:val="1"/>
          <w:sz w:val="24"/>
        </w:rPr>
        <w:t xml:space="preserve"> </w:t>
      </w:r>
    </w:p>
    <w:p w:rsidR="00533B55" w:rsidRPr="00103BED" w:rsidRDefault="005357C4" w:rsidP="00103BED">
      <w:pPr>
        <w:pStyle w:val="a5"/>
        <w:tabs>
          <w:tab w:val="left" w:pos="1172"/>
        </w:tabs>
        <w:ind w:left="720" w:right="111" w:firstLine="0"/>
        <w:jc w:val="both"/>
        <w:rPr>
          <w:sz w:val="24"/>
        </w:rPr>
      </w:pPr>
      <w:r w:rsidRPr="00103BED">
        <w:rPr>
          <w:sz w:val="24"/>
        </w:rPr>
        <w:t>Зазначте</w:t>
      </w:r>
      <w:r w:rsidRPr="00103BED">
        <w:rPr>
          <w:spacing w:val="1"/>
          <w:sz w:val="24"/>
        </w:rPr>
        <w:t xml:space="preserve"> </w:t>
      </w:r>
      <w:r w:rsidRPr="00103BED">
        <w:rPr>
          <w:sz w:val="24"/>
        </w:rPr>
        <w:t>загальну</w:t>
      </w:r>
      <w:r w:rsidRPr="00103BED">
        <w:rPr>
          <w:spacing w:val="1"/>
          <w:sz w:val="24"/>
        </w:rPr>
        <w:t xml:space="preserve"> </w:t>
      </w:r>
      <w:r w:rsidRPr="00103BED">
        <w:rPr>
          <w:sz w:val="24"/>
        </w:rPr>
        <w:t>кількість</w:t>
      </w:r>
      <w:r w:rsidRPr="00103BED">
        <w:rPr>
          <w:spacing w:val="1"/>
          <w:sz w:val="24"/>
        </w:rPr>
        <w:t xml:space="preserve"> </w:t>
      </w:r>
      <w:r w:rsidRPr="00103BED">
        <w:rPr>
          <w:sz w:val="24"/>
        </w:rPr>
        <w:t>кредитів,</w:t>
      </w:r>
      <w:r w:rsidRPr="00103BED">
        <w:rPr>
          <w:spacing w:val="1"/>
          <w:sz w:val="24"/>
        </w:rPr>
        <w:t xml:space="preserve"> </w:t>
      </w:r>
      <w:r w:rsidRPr="00103BED">
        <w:rPr>
          <w:sz w:val="24"/>
        </w:rPr>
        <w:t>кількість</w:t>
      </w:r>
      <w:r w:rsidRPr="00103BED">
        <w:rPr>
          <w:spacing w:val="1"/>
          <w:sz w:val="24"/>
        </w:rPr>
        <w:t xml:space="preserve"> </w:t>
      </w:r>
      <w:r w:rsidRPr="00103BED">
        <w:rPr>
          <w:sz w:val="24"/>
        </w:rPr>
        <w:t>занять</w:t>
      </w:r>
      <w:r w:rsidRPr="00103BED">
        <w:rPr>
          <w:spacing w:val="1"/>
          <w:sz w:val="24"/>
        </w:rPr>
        <w:t xml:space="preserve"> </w:t>
      </w:r>
      <w:r w:rsidRPr="00103BED">
        <w:rPr>
          <w:sz w:val="24"/>
        </w:rPr>
        <w:t>та</w:t>
      </w:r>
      <w:r w:rsidRPr="00103BED">
        <w:rPr>
          <w:spacing w:val="1"/>
          <w:sz w:val="24"/>
        </w:rPr>
        <w:t xml:space="preserve"> </w:t>
      </w:r>
      <w:r w:rsidRPr="00103BED">
        <w:rPr>
          <w:sz w:val="24"/>
        </w:rPr>
        <w:t>годин</w:t>
      </w:r>
      <w:r w:rsidRPr="00103BED">
        <w:rPr>
          <w:spacing w:val="1"/>
          <w:sz w:val="24"/>
        </w:rPr>
        <w:t xml:space="preserve"> </w:t>
      </w:r>
      <w:r w:rsidRPr="00103BED">
        <w:rPr>
          <w:sz w:val="24"/>
        </w:rPr>
        <w:t>самостійної роботи.</w:t>
      </w:r>
    </w:p>
    <w:p w:rsidR="00103BED" w:rsidRDefault="00103BED">
      <w:pPr>
        <w:pStyle w:val="a3"/>
        <w:spacing w:before="8" w:after="1"/>
        <w:rPr>
          <w:sz w:val="24"/>
        </w:rPr>
      </w:pPr>
    </w:p>
    <w:tbl>
      <w:tblPr>
        <w:tblStyle w:val="TableNormal"/>
        <w:tblW w:w="9342" w:type="dxa"/>
        <w:tblInd w:w="41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6238"/>
        <w:gridCol w:w="3104"/>
      </w:tblGrid>
      <w:tr w:rsidR="00533B55" w:rsidTr="00DF289B">
        <w:trPr>
          <w:trHeight w:val="483"/>
        </w:trPr>
        <w:tc>
          <w:tcPr>
            <w:tcW w:w="6238" w:type="dxa"/>
            <w:shd w:val="clear" w:color="auto" w:fill="DBE5F1"/>
          </w:tcPr>
          <w:p w:rsidR="00533B55" w:rsidRDefault="005357C4">
            <w:pPr>
              <w:pStyle w:val="TableParagraph"/>
              <w:spacing w:before="97"/>
              <w:ind w:left="2486" w:right="2451"/>
              <w:jc w:val="center"/>
              <w:rPr>
                <w:sz w:val="24"/>
              </w:rPr>
            </w:pPr>
            <w:r>
              <w:rPr>
                <w:sz w:val="24"/>
              </w:rPr>
              <w:t>Вид</w:t>
            </w:r>
            <w:r>
              <w:rPr>
                <w:spacing w:val="-1"/>
                <w:sz w:val="24"/>
              </w:rPr>
              <w:t xml:space="preserve"> </w:t>
            </w:r>
            <w:r>
              <w:rPr>
                <w:sz w:val="24"/>
              </w:rPr>
              <w:t>заняття</w:t>
            </w:r>
          </w:p>
        </w:tc>
        <w:tc>
          <w:tcPr>
            <w:tcW w:w="3104" w:type="dxa"/>
            <w:shd w:val="clear" w:color="auto" w:fill="DBE5F1"/>
          </w:tcPr>
          <w:p w:rsidR="00533B55" w:rsidRDefault="005357C4" w:rsidP="009561E0">
            <w:pPr>
              <w:pStyle w:val="TableParagraph"/>
              <w:spacing w:before="97"/>
              <w:ind w:left="287"/>
              <w:jc w:val="center"/>
              <w:rPr>
                <w:sz w:val="24"/>
              </w:rPr>
            </w:pPr>
            <w:r>
              <w:rPr>
                <w:sz w:val="24"/>
              </w:rPr>
              <w:t>Загальна</w:t>
            </w:r>
            <w:r>
              <w:rPr>
                <w:spacing w:val="-4"/>
                <w:sz w:val="24"/>
              </w:rPr>
              <w:t xml:space="preserve"> </w:t>
            </w:r>
            <w:r>
              <w:rPr>
                <w:sz w:val="24"/>
              </w:rPr>
              <w:t>кількість</w:t>
            </w:r>
            <w:r>
              <w:rPr>
                <w:spacing w:val="-2"/>
                <w:sz w:val="24"/>
              </w:rPr>
              <w:t xml:space="preserve"> </w:t>
            </w:r>
            <w:r>
              <w:rPr>
                <w:sz w:val="24"/>
              </w:rPr>
              <w:t>годин</w:t>
            </w:r>
          </w:p>
          <w:p w:rsidR="00FF2911" w:rsidRDefault="00FF2911" w:rsidP="009561E0">
            <w:pPr>
              <w:pStyle w:val="TableParagraph"/>
              <w:spacing w:before="97"/>
              <w:ind w:left="287"/>
              <w:jc w:val="center"/>
              <w:rPr>
                <w:sz w:val="24"/>
              </w:rPr>
            </w:pPr>
            <w:r>
              <w:rPr>
                <w:sz w:val="24"/>
              </w:rPr>
              <w:t>денне</w:t>
            </w:r>
            <w:r w:rsidRPr="00D06B2A">
              <w:rPr>
                <w:sz w:val="24"/>
              </w:rPr>
              <w:t>/заочне</w:t>
            </w:r>
          </w:p>
        </w:tc>
      </w:tr>
      <w:tr w:rsidR="00533B55" w:rsidTr="00DF289B">
        <w:trPr>
          <w:trHeight w:val="414"/>
        </w:trPr>
        <w:tc>
          <w:tcPr>
            <w:tcW w:w="6238" w:type="dxa"/>
          </w:tcPr>
          <w:p w:rsidR="00533B55" w:rsidRDefault="005357C4">
            <w:pPr>
              <w:pStyle w:val="TableParagraph"/>
              <w:spacing w:line="270" w:lineRule="exact"/>
              <w:ind w:left="109"/>
              <w:rPr>
                <w:sz w:val="24"/>
              </w:rPr>
            </w:pPr>
            <w:r>
              <w:rPr>
                <w:sz w:val="24"/>
              </w:rPr>
              <w:t>Лекції</w:t>
            </w:r>
          </w:p>
        </w:tc>
        <w:tc>
          <w:tcPr>
            <w:tcW w:w="3104" w:type="dxa"/>
          </w:tcPr>
          <w:p w:rsidR="00533B55" w:rsidRDefault="00FF2911" w:rsidP="00FF0B2C">
            <w:pPr>
              <w:pStyle w:val="TableParagraph"/>
              <w:jc w:val="center"/>
              <w:rPr>
                <w:sz w:val="24"/>
              </w:rPr>
            </w:pPr>
            <w:r>
              <w:rPr>
                <w:sz w:val="24"/>
              </w:rPr>
              <w:t>1</w:t>
            </w:r>
            <w:r w:rsidR="00FF0B2C">
              <w:rPr>
                <w:sz w:val="24"/>
              </w:rPr>
              <w:t>6</w:t>
            </w:r>
            <w:r>
              <w:rPr>
                <w:sz w:val="24"/>
              </w:rPr>
              <w:t>/10</w:t>
            </w:r>
          </w:p>
        </w:tc>
      </w:tr>
      <w:tr w:rsidR="00533B55" w:rsidTr="00DF289B">
        <w:trPr>
          <w:trHeight w:val="413"/>
        </w:trPr>
        <w:tc>
          <w:tcPr>
            <w:tcW w:w="6238" w:type="dxa"/>
          </w:tcPr>
          <w:p w:rsidR="00533B55" w:rsidRDefault="00D94F6D" w:rsidP="00D94F6D">
            <w:pPr>
              <w:pStyle w:val="TableParagraph"/>
              <w:spacing w:line="270" w:lineRule="exact"/>
              <w:ind w:left="109"/>
              <w:rPr>
                <w:sz w:val="24"/>
              </w:rPr>
            </w:pPr>
            <w:r>
              <w:rPr>
                <w:sz w:val="24"/>
              </w:rPr>
              <w:t>Практичні (семінарські</w:t>
            </w:r>
            <w:r w:rsidR="00D405A4">
              <w:rPr>
                <w:sz w:val="24"/>
              </w:rPr>
              <w:t>) заняття</w:t>
            </w:r>
          </w:p>
        </w:tc>
        <w:tc>
          <w:tcPr>
            <w:tcW w:w="3104" w:type="dxa"/>
          </w:tcPr>
          <w:p w:rsidR="00533B55" w:rsidRDefault="00FF2911" w:rsidP="006E16B0">
            <w:pPr>
              <w:pStyle w:val="TableParagraph"/>
              <w:jc w:val="center"/>
              <w:rPr>
                <w:sz w:val="24"/>
              </w:rPr>
            </w:pPr>
            <w:r>
              <w:rPr>
                <w:sz w:val="24"/>
              </w:rPr>
              <w:t>1</w:t>
            </w:r>
            <w:r w:rsidR="006E16B0">
              <w:rPr>
                <w:sz w:val="24"/>
              </w:rPr>
              <w:t>6</w:t>
            </w:r>
            <w:r>
              <w:rPr>
                <w:sz w:val="24"/>
              </w:rPr>
              <w:t>/10</w:t>
            </w:r>
          </w:p>
        </w:tc>
      </w:tr>
      <w:tr w:rsidR="00533B55" w:rsidTr="00DF289B">
        <w:trPr>
          <w:trHeight w:val="414"/>
        </w:trPr>
        <w:tc>
          <w:tcPr>
            <w:tcW w:w="6238" w:type="dxa"/>
          </w:tcPr>
          <w:p w:rsidR="00533B55" w:rsidRDefault="005357C4">
            <w:pPr>
              <w:pStyle w:val="TableParagraph"/>
              <w:spacing w:line="270" w:lineRule="exact"/>
              <w:ind w:left="109"/>
              <w:rPr>
                <w:sz w:val="24"/>
              </w:rPr>
            </w:pPr>
            <w:r>
              <w:rPr>
                <w:sz w:val="24"/>
              </w:rPr>
              <w:t>Самостійна</w:t>
            </w:r>
            <w:r>
              <w:rPr>
                <w:spacing w:val="-2"/>
                <w:sz w:val="24"/>
              </w:rPr>
              <w:t xml:space="preserve"> </w:t>
            </w:r>
            <w:r>
              <w:rPr>
                <w:sz w:val="24"/>
              </w:rPr>
              <w:t>робота</w:t>
            </w:r>
          </w:p>
        </w:tc>
        <w:tc>
          <w:tcPr>
            <w:tcW w:w="3104" w:type="dxa"/>
          </w:tcPr>
          <w:p w:rsidR="00533B55" w:rsidRDefault="006E16B0" w:rsidP="00FF0B2C">
            <w:pPr>
              <w:pStyle w:val="TableParagraph"/>
              <w:jc w:val="center"/>
              <w:rPr>
                <w:sz w:val="24"/>
              </w:rPr>
            </w:pPr>
            <w:r>
              <w:rPr>
                <w:sz w:val="24"/>
              </w:rPr>
              <w:t>88</w:t>
            </w:r>
            <w:r w:rsidR="00FF2911">
              <w:rPr>
                <w:sz w:val="24"/>
              </w:rPr>
              <w:t>/100</w:t>
            </w:r>
          </w:p>
        </w:tc>
      </w:tr>
      <w:tr w:rsidR="00533B55" w:rsidTr="00DF289B">
        <w:trPr>
          <w:trHeight w:val="413"/>
        </w:trPr>
        <w:tc>
          <w:tcPr>
            <w:tcW w:w="6238" w:type="dxa"/>
          </w:tcPr>
          <w:p w:rsidR="00533B55" w:rsidRDefault="005357C4" w:rsidP="009561E0">
            <w:pPr>
              <w:pStyle w:val="TableParagraph"/>
              <w:spacing w:line="270" w:lineRule="exact"/>
              <w:ind w:left="109"/>
              <w:rPr>
                <w:i/>
                <w:sz w:val="24"/>
              </w:rPr>
            </w:pPr>
            <w:r>
              <w:rPr>
                <w:sz w:val="24"/>
              </w:rPr>
              <w:t>Всього</w:t>
            </w:r>
            <w:r>
              <w:rPr>
                <w:spacing w:val="-2"/>
                <w:sz w:val="24"/>
              </w:rPr>
              <w:t xml:space="preserve"> </w:t>
            </w:r>
            <w:r>
              <w:rPr>
                <w:sz w:val="24"/>
              </w:rPr>
              <w:t>кредитів</w:t>
            </w:r>
            <w:r>
              <w:rPr>
                <w:spacing w:val="57"/>
                <w:sz w:val="24"/>
              </w:rPr>
              <w:t xml:space="preserve"> </w:t>
            </w:r>
          </w:p>
        </w:tc>
        <w:tc>
          <w:tcPr>
            <w:tcW w:w="3104" w:type="dxa"/>
          </w:tcPr>
          <w:p w:rsidR="00533B55" w:rsidRDefault="00FF2911" w:rsidP="00FF0B2C">
            <w:pPr>
              <w:pStyle w:val="TableParagraph"/>
              <w:jc w:val="center"/>
              <w:rPr>
                <w:sz w:val="24"/>
              </w:rPr>
            </w:pPr>
            <w:r>
              <w:rPr>
                <w:sz w:val="24"/>
              </w:rPr>
              <w:t>4/4</w:t>
            </w:r>
          </w:p>
        </w:tc>
      </w:tr>
    </w:tbl>
    <w:p w:rsidR="00533B55" w:rsidRDefault="00533B55">
      <w:pPr>
        <w:pStyle w:val="a3"/>
        <w:spacing w:before="3"/>
        <w:rPr>
          <w:sz w:val="23"/>
        </w:rPr>
      </w:pPr>
    </w:p>
    <w:p w:rsidR="007F77D9" w:rsidRPr="007F77D9" w:rsidRDefault="007F77D9" w:rsidP="007F77D9">
      <w:pPr>
        <w:ind w:left="112" w:right="110" w:firstLine="708"/>
        <w:jc w:val="both"/>
        <w:rPr>
          <w:sz w:val="24"/>
          <w:lang w:val="ru-RU"/>
        </w:rPr>
      </w:pPr>
      <w:r w:rsidRPr="007F77D9">
        <w:rPr>
          <w:sz w:val="24"/>
        </w:rPr>
        <w:t>Формами проведення занять є лекційні та практичні (семінарські) заняття, самостійна робота, виконання контрольної роботи. Проведення занять відбувається на парах згідно розкладу та за допомогою платформи дистанційного навчання «</w:t>
      </w:r>
      <w:r w:rsidRPr="007F77D9">
        <w:rPr>
          <w:sz w:val="24"/>
          <w:lang w:val="en-US"/>
        </w:rPr>
        <w:t>MOODLE</w:t>
      </w:r>
      <w:r w:rsidRPr="007F77D9">
        <w:rPr>
          <w:sz w:val="24"/>
        </w:rPr>
        <w:t>»</w:t>
      </w:r>
      <w:r w:rsidRPr="007F77D9">
        <w:rPr>
          <w:sz w:val="24"/>
          <w:lang w:val="ru-RU"/>
        </w:rPr>
        <w:t>.</w:t>
      </w:r>
    </w:p>
    <w:p w:rsidR="00843EF6" w:rsidRPr="007F77D9" w:rsidRDefault="00843EF6">
      <w:pPr>
        <w:ind w:left="112" w:right="110" w:firstLine="708"/>
        <w:jc w:val="both"/>
        <w:rPr>
          <w:sz w:val="24"/>
          <w:lang w:val="ru-RU"/>
        </w:rPr>
      </w:pPr>
    </w:p>
    <w:p w:rsidR="00533B55" w:rsidRDefault="005357C4" w:rsidP="00843EF6">
      <w:pPr>
        <w:pStyle w:val="a5"/>
        <w:numPr>
          <w:ilvl w:val="0"/>
          <w:numId w:val="10"/>
        </w:numPr>
        <w:tabs>
          <w:tab w:val="left" w:pos="1092"/>
        </w:tabs>
        <w:ind w:right="107"/>
        <w:jc w:val="both"/>
        <w:rPr>
          <w:sz w:val="24"/>
        </w:rPr>
      </w:pPr>
      <w:r>
        <w:rPr>
          <w:b/>
          <w:sz w:val="24"/>
        </w:rPr>
        <w:t xml:space="preserve">Тематика курсу. </w:t>
      </w:r>
    </w:p>
    <w:p w:rsidR="00540074" w:rsidRDefault="00540074" w:rsidP="00540074">
      <w:pPr>
        <w:pStyle w:val="a5"/>
        <w:tabs>
          <w:tab w:val="left" w:pos="1092"/>
        </w:tabs>
        <w:ind w:left="0" w:right="108" w:firstLine="567"/>
        <w:jc w:val="both"/>
        <w:rPr>
          <w:sz w:val="24"/>
        </w:rPr>
      </w:pPr>
    </w:p>
    <w:p w:rsidR="006E16B0" w:rsidRPr="006E16B0" w:rsidRDefault="006E16B0" w:rsidP="006E16B0">
      <w:pPr>
        <w:widowControl/>
        <w:tabs>
          <w:tab w:val="left" w:pos="4320"/>
        </w:tabs>
        <w:autoSpaceDE/>
        <w:autoSpaceDN/>
        <w:ind w:firstLine="567"/>
        <w:jc w:val="both"/>
        <w:rPr>
          <w:b/>
          <w:sz w:val="24"/>
          <w:szCs w:val="24"/>
          <w:lang w:eastAsia="uk-UA"/>
        </w:rPr>
      </w:pPr>
      <w:r w:rsidRPr="006E16B0">
        <w:rPr>
          <w:b/>
          <w:sz w:val="24"/>
          <w:szCs w:val="24"/>
          <w:lang w:eastAsia="uk-UA"/>
        </w:rPr>
        <w:t xml:space="preserve">Змістовий модуль 1. </w:t>
      </w:r>
      <w:r w:rsidR="00C74C6C" w:rsidRPr="00C74C6C">
        <w:rPr>
          <w:b/>
          <w:sz w:val="24"/>
          <w:szCs w:val="24"/>
          <w:lang w:eastAsia="uk-UA"/>
        </w:rPr>
        <w:t>Соціальні допомоги в системі соціального забезпечення</w:t>
      </w:r>
    </w:p>
    <w:p w:rsidR="006E16B0" w:rsidRPr="006E16B0" w:rsidRDefault="006E16B0" w:rsidP="006E16B0">
      <w:pPr>
        <w:widowControl/>
        <w:tabs>
          <w:tab w:val="left" w:pos="4320"/>
        </w:tabs>
        <w:autoSpaceDE/>
        <w:autoSpaceDN/>
        <w:ind w:firstLine="567"/>
        <w:jc w:val="both"/>
        <w:rPr>
          <w:b/>
          <w:sz w:val="24"/>
          <w:szCs w:val="24"/>
          <w:lang w:eastAsia="uk-UA"/>
        </w:rPr>
      </w:pPr>
    </w:p>
    <w:p w:rsidR="0062346C" w:rsidRPr="0062346C" w:rsidRDefault="006E16B0" w:rsidP="0062346C">
      <w:pPr>
        <w:widowControl/>
        <w:tabs>
          <w:tab w:val="left" w:pos="4320"/>
        </w:tabs>
        <w:autoSpaceDE/>
        <w:autoSpaceDN/>
        <w:ind w:firstLine="567"/>
        <w:jc w:val="both"/>
        <w:rPr>
          <w:b/>
          <w:sz w:val="24"/>
          <w:szCs w:val="24"/>
          <w:lang w:eastAsia="uk-UA"/>
        </w:rPr>
      </w:pPr>
      <w:r w:rsidRPr="006E16B0">
        <w:rPr>
          <w:b/>
          <w:sz w:val="24"/>
          <w:szCs w:val="24"/>
          <w:lang w:eastAsia="uk-UA"/>
        </w:rPr>
        <w:t xml:space="preserve">Тема 1. </w:t>
      </w:r>
      <w:r w:rsidR="0062346C" w:rsidRPr="0062346C">
        <w:rPr>
          <w:b/>
          <w:sz w:val="24"/>
          <w:szCs w:val="24"/>
          <w:lang w:eastAsia="uk-UA"/>
        </w:rPr>
        <w:t>Соціальні допомоги в системі соціального забезпе</w:t>
      </w:r>
      <w:r w:rsidR="008E04B6">
        <w:rPr>
          <w:b/>
          <w:sz w:val="24"/>
          <w:szCs w:val="24"/>
          <w:lang w:eastAsia="uk-UA"/>
        </w:rPr>
        <w:t>чення. Допомоги сім’ям з дітьми</w:t>
      </w:r>
    </w:p>
    <w:p w:rsidR="006E16B0" w:rsidRDefault="0062346C" w:rsidP="006E16B0">
      <w:pPr>
        <w:widowControl/>
        <w:tabs>
          <w:tab w:val="left" w:pos="4320"/>
        </w:tabs>
        <w:autoSpaceDE/>
        <w:autoSpaceDN/>
        <w:ind w:firstLine="567"/>
        <w:jc w:val="both"/>
        <w:rPr>
          <w:rFonts w:eastAsia="Calibri"/>
          <w:sz w:val="24"/>
          <w:szCs w:val="24"/>
        </w:rPr>
      </w:pPr>
      <w:r w:rsidRPr="004348C2">
        <w:rPr>
          <w:rFonts w:eastAsia="Calibri"/>
          <w:bCs/>
          <w:sz w:val="24"/>
          <w:szCs w:val="24"/>
        </w:rPr>
        <w:t xml:space="preserve">Поняття та характерні ознаки соціальної допомоги. </w:t>
      </w:r>
      <w:r w:rsidRPr="004348C2">
        <w:rPr>
          <w:rFonts w:eastAsia="Calibri"/>
          <w:sz w:val="24"/>
          <w:szCs w:val="24"/>
        </w:rPr>
        <w:t>Класифікації соціальних допомог. Поняття, характерні ознаки та види державних соціальних допомог. Поняття, характерні ознаки та види страхових допомог.</w:t>
      </w:r>
      <w:r>
        <w:rPr>
          <w:rFonts w:eastAsia="Calibri"/>
          <w:sz w:val="24"/>
          <w:szCs w:val="24"/>
        </w:rPr>
        <w:t xml:space="preserve"> </w:t>
      </w:r>
      <w:r w:rsidRPr="004348C2">
        <w:rPr>
          <w:rFonts w:eastAsia="Calibri"/>
          <w:sz w:val="24"/>
          <w:szCs w:val="24"/>
        </w:rPr>
        <w:t>Правове регулювання призначення соціальних допомог в Україні.</w:t>
      </w:r>
    </w:p>
    <w:p w:rsidR="0062346C" w:rsidRPr="002A7117" w:rsidRDefault="0062346C" w:rsidP="0062346C">
      <w:pPr>
        <w:widowControl/>
        <w:tabs>
          <w:tab w:val="left" w:pos="4320"/>
        </w:tabs>
        <w:autoSpaceDE/>
        <w:autoSpaceDN/>
        <w:ind w:firstLine="567"/>
        <w:jc w:val="both"/>
        <w:rPr>
          <w:sz w:val="24"/>
          <w:szCs w:val="24"/>
          <w:lang w:eastAsia="uk-UA"/>
        </w:rPr>
      </w:pPr>
      <w:r w:rsidRPr="002A7117">
        <w:rPr>
          <w:sz w:val="24"/>
          <w:szCs w:val="24"/>
          <w:lang w:eastAsia="uk-UA"/>
        </w:rPr>
        <w:t>Загальна характеристика допомог сім’ям з дітьми</w:t>
      </w:r>
      <w:r>
        <w:rPr>
          <w:sz w:val="24"/>
          <w:szCs w:val="24"/>
          <w:lang w:eastAsia="uk-UA"/>
        </w:rPr>
        <w:t xml:space="preserve"> за законодавством України. Допомога у зв’язку з вагітністю та пологами. Допомога при народженні дитини. Допомога на дітей над якими встановлено опіку чи піклування. Допомога на дітей одиноким матерям. Порядок призначення та виплати державної </w:t>
      </w:r>
      <w:r w:rsidRPr="002A7117">
        <w:rPr>
          <w:sz w:val="24"/>
          <w:szCs w:val="24"/>
          <w:lang w:eastAsia="uk-UA"/>
        </w:rPr>
        <w:t>допомог</w:t>
      </w:r>
      <w:r>
        <w:rPr>
          <w:sz w:val="24"/>
          <w:szCs w:val="24"/>
          <w:lang w:eastAsia="uk-UA"/>
        </w:rPr>
        <w:t>и</w:t>
      </w:r>
      <w:r w:rsidRPr="002A7117">
        <w:rPr>
          <w:sz w:val="24"/>
          <w:szCs w:val="24"/>
          <w:lang w:eastAsia="uk-UA"/>
        </w:rPr>
        <w:t xml:space="preserve"> сім’ям з дітьми</w:t>
      </w:r>
      <w:r>
        <w:rPr>
          <w:sz w:val="24"/>
          <w:szCs w:val="24"/>
          <w:lang w:eastAsia="uk-UA"/>
        </w:rPr>
        <w:t>.</w:t>
      </w:r>
    </w:p>
    <w:p w:rsidR="0062346C" w:rsidRDefault="0062346C" w:rsidP="0062346C">
      <w:pPr>
        <w:widowControl/>
        <w:tabs>
          <w:tab w:val="left" w:pos="4320"/>
        </w:tabs>
        <w:autoSpaceDE/>
        <w:autoSpaceDN/>
        <w:ind w:firstLine="567"/>
        <w:jc w:val="both"/>
        <w:rPr>
          <w:sz w:val="24"/>
          <w:szCs w:val="24"/>
          <w:lang w:eastAsia="ru-RU"/>
        </w:rPr>
      </w:pPr>
      <w:r>
        <w:rPr>
          <w:sz w:val="24"/>
          <w:szCs w:val="24"/>
          <w:lang w:eastAsia="ru-RU"/>
        </w:rPr>
        <w:t>Право на державну соціальну допомогу малозабезпеченим сім’ям. Порядок визначення розміру державної</w:t>
      </w:r>
      <w:r w:rsidRPr="007433BA">
        <w:rPr>
          <w:sz w:val="24"/>
          <w:szCs w:val="24"/>
          <w:lang w:eastAsia="ru-RU"/>
        </w:rPr>
        <w:t xml:space="preserve"> соціа</w:t>
      </w:r>
      <w:r>
        <w:rPr>
          <w:sz w:val="24"/>
          <w:szCs w:val="24"/>
          <w:lang w:eastAsia="ru-RU"/>
        </w:rPr>
        <w:t>льної допомоги</w:t>
      </w:r>
      <w:r w:rsidRPr="007433BA">
        <w:rPr>
          <w:sz w:val="24"/>
          <w:szCs w:val="24"/>
          <w:lang w:eastAsia="ru-RU"/>
        </w:rPr>
        <w:t xml:space="preserve"> малозабезпеченим сім’ям</w:t>
      </w:r>
      <w:r>
        <w:rPr>
          <w:sz w:val="24"/>
          <w:szCs w:val="24"/>
          <w:lang w:eastAsia="ru-RU"/>
        </w:rPr>
        <w:t xml:space="preserve">. Підстави відмови в призначенні </w:t>
      </w:r>
      <w:r w:rsidRPr="007433BA">
        <w:rPr>
          <w:sz w:val="24"/>
          <w:szCs w:val="24"/>
          <w:lang w:eastAsia="ru-RU"/>
        </w:rPr>
        <w:t>державн</w:t>
      </w:r>
      <w:r>
        <w:rPr>
          <w:sz w:val="24"/>
          <w:szCs w:val="24"/>
          <w:lang w:eastAsia="ru-RU"/>
        </w:rPr>
        <w:t>ої</w:t>
      </w:r>
      <w:r w:rsidRPr="007433BA">
        <w:rPr>
          <w:sz w:val="24"/>
          <w:szCs w:val="24"/>
          <w:lang w:eastAsia="ru-RU"/>
        </w:rPr>
        <w:t xml:space="preserve"> соціальн</w:t>
      </w:r>
      <w:r>
        <w:rPr>
          <w:sz w:val="24"/>
          <w:szCs w:val="24"/>
          <w:lang w:eastAsia="ru-RU"/>
        </w:rPr>
        <w:t>ої</w:t>
      </w:r>
      <w:r w:rsidRPr="007433BA">
        <w:rPr>
          <w:sz w:val="24"/>
          <w:szCs w:val="24"/>
          <w:lang w:eastAsia="ru-RU"/>
        </w:rPr>
        <w:t xml:space="preserve"> допомог</w:t>
      </w:r>
      <w:r>
        <w:rPr>
          <w:sz w:val="24"/>
          <w:szCs w:val="24"/>
          <w:lang w:eastAsia="ru-RU"/>
        </w:rPr>
        <w:t>и</w:t>
      </w:r>
      <w:r w:rsidRPr="007433BA">
        <w:rPr>
          <w:sz w:val="24"/>
          <w:szCs w:val="24"/>
          <w:lang w:eastAsia="ru-RU"/>
        </w:rPr>
        <w:t xml:space="preserve"> малозабезпеченим сім’ям</w:t>
      </w:r>
      <w:r>
        <w:rPr>
          <w:sz w:val="24"/>
          <w:szCs w:val="24"/>
          <w:lang w:eastAsia="ru-RU"/>
        </w:rPr>
        <w:t xml:space="preserve">. </w:t>
      </w:r>
      <w:r w:rsidRPr="007433BA">
        <w:rPr>
          <w:sz w:val="24"/>
          <w:szCs w:val="24"/>
          <w:lang w:eastAsia="ru-RU"/>
        </w:rPr>
        <w:t>Порядок призначення та виплати державної соціальної допомоги малозабезпеченим сім’ям</w:t>
      </w:r>
      <w:r>
        <w:rPr>
          <w:sz w:val="24"/>
          <w:szCs w:val="24"/>
          <w:lang w:eastAsia="ru-RU"/>
        </w:rPr>
        <w:t>.</w:t>
      </w:r>
    </w:p>
    <w:p w:rsidR="006E16B0" w:rsidRPr="006E16B0" w:rsidRDefault="006E16B0" w:rsidP="006E16B0">
      <w:pPr>
        <w:widowControl/>
        <w:tabs>
          <w:tab w:val="left" w:pos="4320"/>
        </w:tabs>
        <w:autoSpaceDE/>
        <w:autoSpaceDN/>
        <w:ind w:firstLine="567"/>
        <w:jc w:val="both"/>
        <w:rPr>
          <w:sz w:val="24"/>
          <w:szCs w:val="24"/>
          <w:lang w:eastAsia="uk-UA"/>
        </w:rPr>
      </w:pPr>
    </w:p>
    <w:p w:rsidR="003E5EE3" w:rsidRPr="00170E3D" w:rsidRDefault="003E5EE3" w:rsidP="003E5EE3">
      <w:pPr>
        <w:widowControl/>
        <w:tabs>
          <w:tab w:val="left" w:pos="4320"/>
        </w:tabs>
        <w:autoSpaceDE/>
        <w:autoSpaceDN/>
        <w:ind w:firstLine="567"/>
        <w:jc w:val="both"/>
        <w:rPr>
          <w:b/>
          <w:sz w:val="24"/>
          <w:szCs w:val="24"/>
          <w:lang w:eastAsia="uk-UA"/>
        </w:rPr>
      </w:pPr>
      <w:r w:rsidRPr="00170E3D">
        <w:rPr>
          <w:b/>
          <w:sz w:val="24"/>
          <w:szCs w:val="24"/>
          <w:lang w:eastAsia="uk-UA"/>
        </w:rPr>
        <w:t xml:space="preserve">Тема </w:t>
      </w:r>
      <w:r>
        <w:rPr>
          <w:b/>
          <w:sz w:val="24"/>
          <w:szCs w:val="24"/>
          <w:lang w:eastAsia="uk-UA"/>
        </w:rPr>
        <w:t>2</w:t>
      </w:r>
      <w:r w:rsidRPr="00170E3D">
        <w:rPr>
          <w:b/>
          <w:sz w:val="24"/>
          <w:szCs w:val="24"/>
          <w:lang w:eastAsia="uk-UA"/>
        </w:rPr>
        <w:t xml:space="preserve">. </w:t>
      </w:r>
      <w:r>
        <w:rPr>
          <w:b/>
          <w:sz w:val="24"/>
        </w:rPr>
        <w:t>Державні соціальні допомоги дітям-сиротам та дітям, позбавленим батьківського піклування</w:t>
      </w:r>
    </w:p>
    <w:p w:rsidR="003E5EE3" w:rsidRPr="00702FEE" w:rsidRDefault="003E5EE3" w:rsidP="003E5EE3">
      <w:pPr>
        <w:widowControl/>
        <w:tabs>
          <w:tab w:val="left" w:pos="4320"/>
        </w:tabs>
        <w:autoSpaceDE/>
        <w:autoSpaceDN/>
        <w:snapToGrid w:val="0"/>
        <w:ind w:firstLine="567"/>
        <w:jc w:val="both"/>
        <w:rPr>
          <w:sz w:val="24"/>
          <w:szCs w:val="24"/>
          <w:lang w:eastAsia="ru-RU"/>
        </w:rPr>
      </w:pPr>
      <w:r w:rsidRPr="00702FEE">
        <w:rPr>
          <w:sz w:val="24"/>
          <w:szCs w:val="24"/>
          <w:lang w:eastAsia="ru-RU"/>
        </w:rPr>
        <w:t>Організаційно-правові основи соціального захисту дітей-сиріт та дітей позбавлених батьківського піклування. Правовий статус дітей-сиріт та дітей, позбавлених батьківського піклування.</w:t>
      </w:r>
    </w:p>
    <w:p w:rsidR="003E5EE3" w:rsidRPr="00702FEE" w:rsidRDefault="003E5EE3" w:rsidP="003E5EE3">
      <w:pPr>
        <w:widowControl/>
        <w:tabs>
          <w:tab w:val="left" w:pos="4320"/>
        </w:tabs>
        <w:autoSpaceDE/>
        <w:autoSpaceDN/>
        <w:snapToGrid w:val="0"/>
        <w:ind w:firstLine="567"/>
        <w:jc w:val="both"/>
        <w:rPr>
          <w:sz w:val="24"/>
          <w:szCs w:val="24"/>
          <w:lang w:eastAsia="ru-RU"/>
        </w:rPr>
      </w:pPr>
      <w:r w:rsidRPr="00702FEE">
        <w:rPr>
          <w:sz w:val="24"/>
          <w:szCs w:val="24"/>
          <w:lang w:eastAsia="ru-RU"/>
        </w:rPr>
        <w:lastRenderedPageBreak/>
        <w:t>Соціальні допомоги дітям-сиротам: правове регулювання та види. Розміри соціальних допомог дітям-сиротам та дітям, позбавленим батьківського піклування, механізм їх призначення та вплати. Порядок виплати допомоги дітям, що перебувають на повному державному утриманні або є вихованцями дитячих навчальних закладів.</w:t>
      </w:r>
    </w:p>
    <w:p w:rsidR="003E5EE3" w:rsidRPr="00702FEE" w:rsidRDefault="003E5EE3" w:rsidP="003E5EE3">
      <w:pPr>
        <w:widowControl/>
        <w:tabs>
          <w:tab w:val="left" w:pos="4320"/>
        </w:tabs>
        <w:autoSpaceDE/>
        <w:autoSpaceDN/>
        <w:snapToGrid w:val="0"/>
        <w:ind w:firstLine="567"/>
        <w:jc w:val="both"/>
        <w:rPr>
          <w:sz w:val="24"/>
          <w:szCs w:val="24"/>
          <w:lang w:eastAsia="ru-RU"/>
        </w:rPr>
      </w:pPr>
      <w:r w:rsidRPr="00702FEE">
        <w:rPr>
          <w:sz w:val="24"/>
          <w:szCs w:val="24"/>
          <w:lang w:eastAsia="ru-RU"/>
        </w:rPr>
        <w:t xml:space="preserve">Тимчасова допомога дітям, батьки яких ухиляються від сплати аліментів, не мають можливості утримувати дитину або місце проживання яких невідоме: умови та порядок призначення допомоги; документи, необхідні для призначення допомоги; розмір допомоги та порядок перерахунку розміру допомоги; підстави припинення виплати допомоги. </w:t>
      </w:r>
    </w:p>
    <w:p w:rsidR="006E16B0" w:rsidRPr="006E16B0" w:rsidRDefault="006E16B0" w:rsidP="006E16B0">
      <w:pPr>
        <w:widowControl/>
        <w:tabs>
          <w:tab w:val="left" w:pos="4320"/>
        </w:tabs>
        <w:autoSpaceDE/>
        <w:autoSpaceDN/>
        <w:ind w:firstLine="567"/>
        <w:jc w:val="both"/>
        <w:rPr>
          <w:sz w:val="24"/>
          <w:szCs w:val="24"/>
          <w:lang w:eastAsia="uk-UA"/>
        </w:rPr>
      </w:pPr>
      <w:r w:rsidRPr="006E16B0">
        <w:rPr>
          <w:sz w:val="24"/>
          <w:szCs w:val="24"/>
          <w:lang w:eastAsia="uk-UA"/>
        </w:rPr>
        <w:t xml:space="preserve"> </w:t>
      </w:r>
    </w:p>
    <w:p w:rsidR="003E5EE3" w:rsidRPr="00170E3D" w:rsidRDefault="003E5EE3" w:rsidP="003E5EE3">
      <w:pPr>
        <w:widowControl/>
        <w:tabs>
          <w:tab w:val="left" w:pos="4320"/>
        </w:tabs>
        <w:autoSpaceDE/>
        <w:autoSpaceDN/>
        <w:ind w:firstLine="567"/>
        <w:jc w:val="both"/>
        <w:rPr>
          <w:b/>
          <w:sz w:val="24"/>
          <w:szCs w:val="24"/>
          <w:lang w:eastAsia="uk-UA"/>
        </w:rPr>
      </w:pPr>
      <w:r w:rsidRPr="00170E3D">
        <w:rPr>
          <w:b/>
          <w:sz w:val="24"/>
          <w:szCs w:val="24"/>
          <w:lang w:eastAsia="uk-UA"/>
        </w:rPr>
        <w:t xml:space="preserve">Тема </w:t>
      </w:r>
      <w:r>
        <w:rPr>
          <w:b/>
          <w:sz w:val="24"/>
          <w:szCs w:val="24"/>
          <w:lang w:eastAsia="uk-UA"/>
        </w:rPr>
        <w:t>3</w:t>
      </w:r>
      <w:r w:rsidRPr="00170E3D">
        <w:rPr>
          <w:b/>
          <w:sz w:val="24"/>
          <w:szCs w:val="24"/>
          <w:lang w:eastAsia="uk-UA"/>
        </w:rPr>
        <w:t xml:space="preserve">. </w:t>
      </w:r>
      <w:r>
        <w:rPr>
          <w:b/>
          <w:sz w:val="24"/>
          <w:szCs w:val="24"/>
          <w:lang w:eastAsia="uk-UA"/>
        </w:rPr>
        <w:t xml:space="preserve">Державні соціальні допомоги особам з інвалідністю з дитинства та дітям з інвалідністю; </w:t>
      </w:r>
      <w:r>
        <w:rPr>
          <w:rFonts w:eastAsia="Calibri"/>
          <w:b/>
          <w:sz w:val="24"/>
          <w:szCs w:val="24"/>
        </w:rPr>
        <w:t>особам, які не мають права на пенсію та особам з інвалідністю</w:t>
      </w:r>
    </w:p>
    <w:p w:rsidR="003E5EE3" w:rsidRDefault="003E5EE3" w:rsidP="003E5EE3">
      <w:pPr>
        <w:widowControl/>
        <w:tabs>
          <w:tab w:val="left" w:pos="4320"/>
        </w:tabs>
        <w:autoSpaceDE/>
        <w:autoSpaceDN/>
        <w:ind w:firstLine="567"/>
        <w:jc w:val="both"/>
        <w:rPr>
          <w:b/>
          <w:sz w:val="24"/>
          <w:szCs w:val="24"/>
          <w:lang w:eastAsia="uk-UA"/>
        </w:rPr>
      </w:pPr>
    </w:p>
    <w:p w:rsidR="003E5EE3" w:rsidRDefault="003E5EE3" w:rsidP="003E5EE3">
      <w:pPr>
        <w:widowControl/>
        <w:tabs>
          <w:tab w:val="left" w:pos="4320"/>
        </w:tabs>
        <w:autoSpaceDE/>
        <w:autoSpaceDN/>
        <w:ind w:firstLine="567"/>
        <w:jc w:val="both"/>
        <w:rPr>
          <w:sz w:val="24"/>
          <w:szCs w:val="24"/>
          <w:lang w:eastAsia="uk-UA"/>
        </w:rPr>
      </w:pPr>
      <w:r>
        <w:rPr>
          <w:sz w:val="24"/>
          <w:szCs w:val="24"/>
          <w:lang w:eastAsia="uk-UA"/>
        </w:rPr>
        <w:t xml:space="preserve">Поняття та правове регулювання </w:t>
      </w:r>
      <w:r w:rsidRPr="00FF3076">
        <w:rPr>
          <w:sz w:val="24"/>
          <w:szCs w:val="24"/>
          <w:lang w:eastAsia="uk-UA"/>
        </w:rPr>
        <w:t>державної соціальної допомоги особам з інвалідністю з дитинства та дітям з інвалідністю.</w:t>
      </w:r>
      <w:r>
        <w:rPr>
          <w:sz w:val="24"/>
          <w:szCs w:val="24"/>
          <w:lang w:eastAsia="uk-UA"/>
        </w:rPr>
        <w:t xml:space="preserve"> Порядок  призначення </w:t>
      </w:r>
      <w:r w:rsidRPr="00FF3076">
        <w:rPr>
          <w:sz w:val="24"/>
          <w:szCs w:val="24"/>
          <w:lang w:eastAsia="uk-UA"/>
        </w:rPr>
        <w:t>державної соціальної допомоги особам з інвалідністю з дитинства та дітям з інвалідністю</w:t>
      </w:r>
      <w:r>
        <w:rPr>
          <w:sz w:val="24"/>
          <w:szCs w:val="24"/>
          <w:lang w:eastAsia="uk-UA"/>
        </w:rPr>
        <w:t xml:space="preserve">. Надбавки на догляд за особами </w:t>
      </w:r>
      <w:r w:rsidRPr="00FF3076">
        <w:rPr>
          <w:sz w:val="24"/>
          <w:szCs w:val="24"/>
          <w:lang w:eastAsia="uk-UA"/>
        </w:rPr>
        <w:t xml:space="preserve">з </w:t>
      </w:r>
      <w:r>
        <w:rPr>
          <w:sz w:val="24"/>
          <w:szCs w:val="24"/>
          <w:lang w:eastAsia="uk-UA"/>
        </w:rPr>
        <w:t>інвалідністю з дитинства та дітьми</w:t>
      </w:r>
      <w:r w:rsidRPr="00FF3076">
        <w:rPr>
          <w:sz w:val="24"/>
          <w:szCs w:val="24"/>
          <w:lang w:eastAsia="uk-UA"/>
        </w:rPr>
        <w:t xml:space="preserve"> з інвалідністю</w:t>
      </w:r>
      <w:r>
        <w:rPr>
          <w:sz w:val="24"/>
          <w:szCs w:val="24"/>
          <w:lang w:eastAsia="uk-UA"/>
        </w:rPr>
        <w:t xml:space="preserve">. Виплата державної соціальної допомоги особам </w:t>
      </w:r>
      <w:r w:rsidRPr="004A5BDD">
        <w:rPr>
          <w:sz w:val="24"/>
          <w:szCs w:val="24"/>
          <w:lang w:eastAsia="uk-UA"/>
        </w:rPr>
        <w:t>з інвалідністю з дитинства та дітям з інвалідністю</w:t>
      </w:r>
      <w:r>
        <w:rPr>
          <w:sz w:val="24"/>
          <w:szCs w:val="24"/>
          <w:lang w:eastAsia="uk-UA"/>
        </w:rPr>
        <w:t xml:space="preserve">. Допомога на поховання особи </w:t>
      </w:r>
      <w:r w:rsidRPr="004A5BDD">
        <w:rPr>
          <w:sz w:val="24"/>
          <w:szCs w:val="24"/>
          <w:lang w:eastAsia="uk-UA"/>
        </w:rPr>
        <w:t xml:space="preserve">з інвалідністю з дитинства </w:t>
      </w:r>
      <w:r>
        <w:rPr>
          <w:sz w:val="24"/>
          <w:szCs w:val="24"/>
          <w:lang w:eastAsia="uk-UA"/>
        </w:rPr>
        <w:t>чи дитини</w:t>
      </w:r>
      <w:r w:rsidRPr="004A5BDD">
        <w:rPr>
          <w:sz w:val="24"/>
          <w:szCs w:val="24"/>
          <w:lang w:eastAsia="uk-UA"/>
        </w:rPr>
        <w:t xml:space="preserve"> з інвалідністю</w:t>
      </w:r>
      <w:r>
        <w:rPr>
          <w:sz w:val="24"/>
          <w:szCs w:val="24"/>
          <w:lang w:eastAsia="uk-UA"/>
        </w:rPr>
        <w:t>.</w:t>
      </w:r>
    </w:p>
    <w:p w:rsidR="003E5EE3" w:rsidRPr="004A5BDD" w:rsidRDefault="003E5EE3" w:rsidP="003E5EE3">
      <w:pPr>
        <w:widowControl/>
        <w:tabs>
          <w:tab w:val="left" w:pos="4320"/>
        </w:tabs>
        <w:autoSpaceDE/>
        <w:autoSpaceDN/>
        <w:ind w:firstLine="567"/>
        <w:jc w:val="both"/>
        <w:rPr>
          <w:sz w:val="24"/>
          <w:szCs w:val="24"/>
          <w:lang w:eastAsia="uk-UA"/>
        </w:rPr>
      </w:pPr>
      <w:r>
        <w:rPr>
          <w:sz w:val="24"/>
          <w:szCs w:val="24"/>
          <w:lang w:eastAsia="uk-UA"/>
        </w:rPr>
        <w:t xml:space="preserve">Загальна характеристика допомоги особам, які не мають права на пенсію та особам з інвалідністю. Порядок надання державної соціальної допомоги особам, </w:t>
      </w:r>
      <w:r w:rsidRPr="004A5BDD">
        <w:rPr>
          <w:sz w:val="24"/>
          <w:szCs w:val="24"/>
          <w:lang w:eastAsia="uk-UA"/>
        </w:rPr>
        <w:t>які не мають права на пенсію та особам з інвалідністю</w:t>
      </w:r>
      <w:r>
        <w:rPr>
          <w:sz w:val="24"/>
          <w:szCs w:val="24"/>
          <w:lang w:eastAsia="uk-UA"/>
        </w:rPr>
        <w:t xml:space="preserve">. Державна соціальна допомога на догляд за особою, що не має права на пенсію, та особам з інвалідністю. Обчислення середньомісячного сукупного доходу для визначення права на соціальну допомогу та допомогу на догляд. Виплата соціальної допомоги та допомоги на догляд. Приймання, оформлення й розгляд документів для призначення </w:t>
      </w:r>
      <w:r w:rsidRPr="00B375AE">
        <w:rPr>
          <w:sz w:val="24"/>
          <w:szCs w:val="24"/>
          <w:lang w:eastAsia="uk-UA"/>
        </w:rPr>
        <w:t>соціальної допомоги та допомоги на догляд</w:t>
      </w:r>
      <w:r>
        <w:rPr>
          <w:sz w:val="24"/>
          <w:szCs w:val="24"/>
          <w:lang w:eastAsia="uk-UA"/>
        </w:rPr>
        <w:t>.</w:t>
      </w:r>
    </w:p>
    <w:p w:rsidR="006E16B0" w:rsidRPr="006E16B0" w:rsidRDefault="006E16B0" w:rsidP="006E16B0">
      <w:pPr>
        <w:widowControl/>
        <w:tabs>
          <w:tab w:val="left" w:pos="4320"/>
        </w:tabs>
        <w:autoSpaceDE/>
        <w:autoSpaceDN/>
        <w:ind w:firstLine="567"/>
        <w:jc w:val="both"/>
        <w:rPr>
          <w:sz w:val="24"/>
          <w:szCs w:val="24"/>
          <w:lang w:eastAsia="uk-UA"/>
        </w:rPr>
      </w:pPr>
    </w:p>
    <w:p w:rsidR="003E5EE3" w:rsidRPr="00170E3D" w:rsidRDefault="006E16B0" w:rsidP="003E5EE3">
      <w:pPr>
        <w:widowControl/>
        <w:tabs>
          <w:tab w:val="left" w:pos="4320"/>
        </w:tabs>
        <w:autoSpaceDE/>
        <w:autoSpaceDN/>
        <w:ind w:firstLine="567"/>
        <w:jc w:val="both"/>
        <w:rPr>
          <w:b/>
          <w:sz w:val="24"/>
          <w:szCs w:val="24"/>
          <w:lang w:eastAsia="uk-UA"/>
        </w:rPr>
      </w:pPr>
      <w:r w:rsidRPr="006E16B0">
        <w:rPr>
          <w:b/>
          <w:sz w:val="24"/>
          <w:szCs w:val="24"/>
          <w:lang w:eastAsia="uk-UA"/>
        </w:rPr>
        <w:t xml:space="preserve">Тема 4. </w:t>
      </w:r>
      <w:r w:rsidR="003E5EE3" w:rsidRPr="00B375AE">
        <w:rPr>
          <w:rFonts w:eastAsia="Calibri"/>
          <w:b/>
          <w:bCs/>
          <w:sz w:val="24"/>
          <w:szCs w:val="24"/>
        </w:rPr>
        <w:t>Соціальні допомоги в системі загальнообов’язкового державного соціального страхування</w:t>
      </w:r>
    </w:p>
    <w:p w:rsidR="003E5EE3" w:rsidRDefault="003E5EE3" w:rsidP="003E5EE3">
      <w:pPr>
        <w:widowControl/>
        <w:tabs>
          <w:tab w:val="left" w:pos="4320"/>
        </w:tabs>
        <w:autoSpaceDE/>
        <w:autoSpaceDN/>
        <w:snapToGrid w:val="0"/>
        <w:spacing w:line="235" w:lineRule="auto"/>
        <w:ind w:firstLine="567"/>
        <w:jc w:val="both"/>
        <w:rPr>
          <w:sz w:val="24"/>
          <w:szCs w:val="24"/>
          <w:lang w:eastAsia="ru-RU"/>
        </w:rPr>
      </w:pPr>
      <w:r>
        <w:rPr>
          <w:sz w:val="24"/>
          <w:szCs w:val="24"/>
          <w:lang w:eastAsia="ru-RU"/>
        </w:rPr>
        <w:t xml:space="preserve">Допомога по тимчасовій непрацездатності: умови надання та тривалість, підстави для відмови. Розмір допомоги </w:t>
      </w:r>
      <w:r w:rsidRPr="00B97F13">
        <w:rPr>
          <w:sz w:val="24"/>
          <w:szCs w:val="24"/>
          <w:lang w:eastAsia="ru-RU"/>
        </w:rPr>
        <w:t>по тимчасовій непрацездатності</w:t>
      </w:r>
      <w:r>
        <w:rPr>
          <w:sz w:val="24"/>
          <w:szCs w:val="24"/>
          <w:lang w:eastAsia="ru-RU"/>
        </w:rPr>
        <w:t xml:space="preserve">. Допомога по вагітності та пологах: </w:t>
      </w:r>
      <w:r w:rsidRPr="00725AEF">
        <w:rPr>
          <w:sz w:val="24"/>
          <w:szCs w:val="24"/>
          <w:lang w:eastAsia="ru-RU"/>
        </w:rPr>
        <w:t xml:space="preserve">умови надання </w:t>
      </w:r>
      <w:r>
        <w:rPr>
          <w:sz w:val="24"/>
          <w:szCs w:val="24"/>
          <w:lang w:eastAsia="ru-RU"/>
        </w:rPr>
        <w:t>і</w:t>
      </w:r>
      <w:r w:rsidRPr="00725AEF">
        <w:rPr>
          <w:sz w:val="24"/>
          <w:szCs w:val="24"/>
          <w:lang w:eastAsia="ru-RU"/>
        </w:rPr>
        <w:t xml:space="preserve"> тривалість</w:t>
      </w:r>
      <w:r>
        <w:rPr>
          <w:sz w:val="24"/>
          <w:szCs w:val="24"/>
          <w:lang w:eastAsia="ru-RU"/>
        </w:rPr>
        <w:t xml:space="preserve">. </w:t>
      </w:r>
      <w:r w:rsidRPr="00725AEF">
        <w:rPr>
          <w:sz w:val="24"/>
          <w:szCs w:val="24"/>
          <w:lang w:eastAsia="ru-RU"/>
        </w:rPr>
        <w:t>Розмір допомоги по вагітності та пологах</w:t>
      </w:r>
      <w:r>
        <w:rPr>
          <w:sz w:val="24"/>
          <w:szCs w:val="24"/>
          <w:lang w:eastAsia="ru-RU"/>
        </w:rPr>
        <w:t xml:space="preserve">. Право на допомогу на поховання, її розмір. </w:t>
      </w:r>
    </w:p>
    <w:p w:rsidR="003E5EE3" w:rsidRPr="00170E3D" w:rsidRDefault="003E5EE3" w:rsidP="003E5EE3">
      <w:pPr>
        <w:widowControl/>
        <w:tabs>
          <w:tab w:val="left" w:pos="4320"/>
        </w:tabs>
        <w:autoSpaceDE/>
        <w:autoSpaceDN/>
        <w:snapToGrid w:val="0"/>
        <w:spacing w:line="235" w:lineRule="auto"/>
        <w:ind w:firstLine="567"/>
        <w:jc w:val="both"/>
        <w:rPr>
          <w:sz w:val="24"/>
          <w:szCs w:val="24"/>
          <w:lang w:eastAsia="ru-RU"/>
        </w:rPr>
      </w:pPr>
      <w:r w:rsidRPr="00725AEF">
        <w:rPr>
          <w:sz w:val="24"/>
          <w:szCs w:val="24"/>
          <w:lang w:eastAsia="ru-RU"/>
        </w:rPr>
        <w:t>Призначення та здійснення страхових виплат за страхуванням у зв’язку з тимчасовою втратою працездатності</w:t>
      </w:r>
      <w:r>
        <w:rPr>
          <w:sz w:val="24"/>
          <w:szCs w:val="24"/>
          <w:lang w:eastAsia="ru-RU"/>
        </w:rPr>
        <w:t xml:space="preserve">. </w:t>
      </w:r>
      <w:r w:rsidRPr="00725AEF">
        <w:rPr>
          <w:sz w:val="24"/>
          <w:szCs w:val="24"/>
          <w:lang w:eastAsia="ru-RU"/>
        </w:rPr>
        <w:t>Документи, необхідні для призначення страхових виплат за страхуванням у зв’язку з тимчасовою втратою працездатності</w:t>
      </w:r>
      <w:r>
        <w:rPr>
          <w:sz w:val="24"/>
          <w:szCs w:val="24"/>
          <w:lang w:eastAsia="ru-RU"/>
        </w:rPr>
        <w:t xml:space="preserve">. </w:t>
      </w:r>
      <w:r w:rsidRPr="00725AEF">
        <w:rPr>
          <w:sz w:val="24"/>
          <w:szCs w:val="24"/>
          <w:lang w:eastAsia="ru-RU"/>
        </w:rPr>
        <w:t>Строки розгляду документів, призначення та надання страхових виплат за страхуванням у зв’язку з тимчасовою втратою працездатності</w:t>
      </w:r>
      <w:r>
        <w:rPr>
          <w:sz w:val="24"/>
          <w:szCs w:val="24"/>
          <w:lang w:eastAsia="ru-RU"/>
        </w:rPr>
        <w:t xml:space="preserve">. </w:t>
      </w:r>
    </w:p>
    <w:p w:rsidR="003E5EE3" w:rsidRPr="00111C63" w:rsidRDefault="003E5EE3" w:rsidP="003E5EE3">
      <w:pPr>
        <w:widowControl/>
        <w:tabs>
          <w:tab w:val="left" w:pos="4320"/>
        </w:tabs>
        <w:autoSpaceDE/>
        <w:autoSpaceDN/>
        <w:ind w:firstLine="567"/>
        <w:jc w:val="both"/>
        <w:rPr>
          <w:bCs/>
          <w:sz w:val="24"/>
          <w:szCs w:val="24"/>
          <w:lang w:eastAsia="uk-UA"/>
        </w:rPr>
      </w:pPr>
      <w:r w:rsidRPr="00111C63">
        <w:rPr>
          <w:bCs/>
          <w:sz w:val="24"/>
          <w:szCs w:val="24"/>
          <w:lang w:eastAsia="uk-UA"/>
        </w:rPr>
        <w:t>Право на матеріальне забезпечення на випадок безробіття</w:t>
      </w:r>
      <w:r>
        <w:rPr>
          <w:bCs/>
          <w:sz w:val="24"/>
          <w:szCs w:val="24"/>
          <w:lang w:eastAsia="uk-UA"/>
        </w:rPr>
        <w:t xml:space="preserve"> та види забезпечення. </w:t>
      </w:r>
      <w:r w:rsidRPr="00111C63">
        <w:rPr>
          <w:bCs/>
          <w:sz w:val="24"/>
          <w:szCs w:val="24"/>
          <w:lang w:eastAsia="uk-UA"/>
        </w:rPr>
        <w:t>Умови та тривалість виплати допомоги по безробіттю</w:t>
      </w:r>
      <w:r>
        <w:rPr>
          <w:bCs/>
          <w:sz w:val="24"/>
          <w:szCs w:val="24"/>
          <w:lang w:eastAsia="uk-UA"/>
        </w:rPr>
        <w:t xml:space="preserve">. </w:t>
      </w:r>
      <w:r w:rsidRPr="00111C63">
        <w:rPr>
          <w:bCs/>
          <w:sz w:val="24"/>
          <w:szCs w:val="24"/>
          <w:lang w:eastAsia="uk-UA"/>
        </w:rPr>
        <w:t>Розмір допомоги по безробіттю</w:t>
      </w:r>
      <w:r>
        <w:rPr>
          <w:bCs/>
          <w:sz w:val="24"/>
          <w:szCs w:val="24"/>
          <w:lang w:eastAsia="uk-UA"/>
        </w:rPr>
        <w:t xml:space="preserve">. </w:t>
      </w:r>
      <w:r w:rsidRPr="00111C63">
        <w:rPr>
          <w:bCs/>
          <w:sz w:val="24"/>
          <w:szCs w:val="24"/>
          <w:lang w:eastAsia="uk-UA"/>
        </w:rPr>
        <w:t>Допомога на поховання</w:t>
      </w:r>
      <w:r>
        <w:rPr>
          <w:bCs/>
          <w:sz w:val="24"/>
          <w:szCs w:val="24"/>
          <w:lang w:eastAsia="uk-UA"/>
        </w:rPr>
        <w:t xml:space="preserve">. </w:t>
      </w:r>
      <w:r w:rsidRPr="00111C63">
        <w:rPr>
          <w:bCs/>
          <w:sz w:val="24"/>
          <w:szCs w:val="24"/>
          <w:lang w:eastAsia="uk-UA"/>
        </w:rPr>
        <w:t>Припинення, відкладення, призупинення виплати допомоги по безробіттю та скорочення її тривалості</w:t>
      </w:r>
      <w:r>
        <w:rPr>
          <w:bCs/>
          <w:sz w:val="24"/>
          <w:szCs w:val="24"/>
          <w:lang w:eastAsia="uk-UA"/>
        </w:rPr>
        <w:t xml:space="preserve">. </w:t>
      </w:r>
    </w:p>
    <w:p w:rsidR="00C74C6C" w:rsidRDefault="00C74C6C" w:rsidP="00C74C6C">
      <w:pPr>
        <w:widowControl/>
        <w:tabs>
          <w:tab w:val="left" w:pos="4320"/>
        </w:tabs>
        <w:autoSpaceDE/>
        <w:autoSpaceDN/>
        <w:ind w:firstLine="567"/>
        <w:jc w:val="both"/>
        <w:rPr>
          <w:b/>
          <w:sz w:val="24"/>
          <w:szCs w:val="24"/>
          <w:lang w:eastAsia="uk-UA"/>
        </w:rPr>
      </w:pPr>
    </w:p>
    <w:p w:rsidR="00C74C6C" w:rsidRPr="006E16B0" w:rsidRDefault="00C74C6C" w:rsidP="00C74C6C">
      <w:pPr>
        <w:widowControl/>
        <w:tabs>
          <w:tab w:val="left" w:pos="4320"/>
        </w:tabs>
        <w:autoSpaceDE/>
        <w:autoSpaceDN/>
        <w:ind w:firstLine="567"/>
        <w:jc w:val="both"/>
        <w:rPr>
          <w:b/>
          <w:sz w:val="24"/>
          <w:szCs w:val="24"/>
          <w:lang w:eastAsia="uk-UA"/>
        </w:rPr>
      </w:pPr>
      <w:r w:rsidRPr="006E16B0">
        <w:rPr>
          <w:b/>
          <w:sz w:val="24"/>
          <w:szCs w:val="24"/>
          <w:lang w:eastAsia="uk-UA"/>
        </w:rPr>
        <w:t xml:space="preserve">Змістовий модуль </w:t>
      </w:r>
      <w:r>
        <w:rPr>
          <w:b/>
          <w:sz w:val="24"/>
          <w:szCs w:val="24"/>
          <w:lang w:eastAsia="uk-UA"/>
        </w:rPr>
        <w:t>2</w:t>
      </w:r>
      <w:r w:rsidRPr="006E16B0">
        <w:rPr>
          <w:b/>
          <w:sz w:val="24"/>
          <w:szCs w:val="24"/>
          <w:lang w:eastAsia="uk-UA"/>
        </w:rPr>
        <w:t xml:space="preserve">. </w:t>
      </w:r>
      <w:r w:rsidRPr="00C74C6C">
        <w:rPr>
          <w:b/>
          <w:sz w:val="24"/>
          <w:szCs w:val="24"/>
          <w:lang w:eastAsia="uk-UA"/>
        </w:rPr>
        <w:t>Соціальні послуги як вид соціального забезпечення</w:t>
      </w:r>
    </w:p>
    <w:p w:rsidR="006E16B0" w:rsidRPr="006E16B0" w:rsidRDefault="006E16B0" w:rsidP="006E16B0">
      <w:pPr>
        <w:widowControl/>
        <w:tabs>
          <w:tab w:val="left" w:pos="4320"/>
        </w:tabs>
        <w:autoSpaceDE/>
        <w:autoSpaceDN/>
        <w:ind w:firstLine="567"/>
        <w:jc w:val="both"/>
        <w:rPr>
          <w:sz w:val="24"/>
          <w:szCs w:val="24"/>
          <w:lang w:eastAsia="uk-UA"/>
        </w:rPr>
      </w:pPr>
    </w:p>
    <w:p w:rsidR="006E16B0" w:rsidRPr="003E5EE3" w:rsidRDefault="006E16B0" w:rsidP="006E16B0">
      <w:pPr>
        <w:widowControl/>
        <w:tabs>
          <w:tab w:val="left" w:pos="4320"/>
        </w:tabs>
        <w:autoSpaceDE/>
        <w:autoSpaceDN/>
        <w:ind w:firstLine="567"/>
        <w:jc w:val="both"/>
        <w:rPr>
          <w:b/>
          <w:sz w:val="24"/>
          <w:szCs w:val="24"/>
          <w:lang w:eastAsia="uk-UA"/>
        </w:rPr>
      </w:pPr>
      <w:r w:rsidRPr="003E5EE3">
        <w:rPr>
          <w:b/>
          <w:sz w:val="24"/>
          <w:szCs w:val="24"/>
          <w:lang w:eastAsia="uk-UA"/>
        </w:rPr>
        <w:t xml:space="preserve">Тема 5. </w:t>
      </w:r>
      <w:r w:rsidR="003E5EE3" w:rsidRPr="003E5EE3">
        <w:rPr>
          <w:b/>
          <w:sz w:val="24"/>
          <w:szCs w:val="24"/>
          <w:lang w:eastAsia="uk-UA"/>
        </w:rPr>
        <w:t>Соціальне обслуговування та соціальні послуги: загальні положення</w:t>
      </w:r>
    </w:p>
    <w:p w:rsidR="003E5EE3" w:rsidRPr="003E5EE3" w:rsidRDefault="003E5EE3" w:rsidP="003E5EE3">
      <w:pPr>
        <w:widowControl/>
        <w:tabs>
          <w:tab w:val="right" w:leader="dot" w:pos="8789"/>
        </w:tabs>
        <w:suppressAutoHyphens/>
        <w:autoSpaceDE/>
        <w:autoSpaceDN/>
        <w:ind w:firstLine="567"/>
        <w:contextualSpacing/>
        <w:jc w:val="both"/>
        <w:rPr>
          <w:rFonts w:eastAsia="Calibri"/>
          <w:sz w:val="24"/>
          <w:szCs w:val="24"/>
        </w:rPr>
      </w:pPr>
      <w:r w:rsidRPr="003E5EE3">
        <w:rPr>
          <w:rFonts w:eastAsia="Calibri"/>
          <w:sz w:val="24"/>
          <w:szCs w:val="24"/>
        </w:rPr>
        <w:t>Поняття «соціальне обслуговування» у науці та законодавстві. Право на соціальне обслуговування. Міжнародно-правове регулювання соціального обслуговування.</w:t>
      </w:r>
    </w:p>
    <w:p w:rsidR="003E5EE3" w:rsidRPr="003E5EE3" w:rsidRDefault="003E5EE3" w:rsidP="003E5EE3">
      <w:pPr>
        <w:widowControl/>
        <w:autoSpaceDE/>
        <w:autoSpaceDN/>
        <w:ind w:firstLine="567"/>
        <w:jc w:val="both"/>
        <w:rPr>
          <w:rFonts w:eastAsia="Calibri"/>
          <w:sz w:val="24"/>
          <w:szCs w:val="24"/>
        </w:rPr>
      </w:pPr>
      <w:r w:rsidRPr="003E5EE3">
        <w:rPr>
          <w:rFonts w:eastAsia="Calibri"/>
          <w:sz w:val="24"/>
          <w:szCs w:val="24"/>
        </w:rPr>
        <w:t>Соціальні послуги: поняття, цілі та принципи надання. Класифікація соціальних послуг. Державний стандарт соціальних послуг. Складні життєві обставини. Чинники, що можуть зумовити складні життєві обставини.</w:t>
      </w:r>
      <w:r w:rsidRPr="003E5EE3">
        <w:rPr>
          <w:b/>
          <w:sz w:val="24"/>
          <w:szCs w:val="24"/>
          <w:lang w:eastAsia="ru-RU"/>
        </w:rPr>
        <w:t xml:space="preserve"> </w:t>
      </w:r>
      <w:r w:rsidRPr="003E5EE3">
        <w:rPr>
          <w:rFonts w:eastAsia="Calibri"/>
          <w:sz w:val="24"/>
          <w:szCs w:val="24"/>
        </w:rPr>
        <w:t>Послуги, що надаються екстрено (</w:t>
      </w:r>
      <w:proofErr w:type="spellStart"/>
      <w:r w:rsidRPr="003E5EE3">
        <w:rPr>
          <w:rFonts w:eastAsia="Calibri"/>
          <w:sz w:val="24"/>
          <w:szCs w:val="24"/>
        </w:rPr>
        <w:t>кризово</w:t>
      </w:r>
      <w:proofErr w:type="spellEnd"/>
      <w:r w:rsidRPr="003E5EE3">
        <w:rPr>
          <w:rFonts w:eastAsia="Calibri"/>
          <w:sz w:val="24"/>
          <w:szCs w:val="24"/>
        </w:rPr>
        <w:t xml:space="preserve">). Базові соціальні послуги. Порядок надання соціальних послуг. Звернення про надання соціальних послуг. Оцінювання потреб особи/сім’ї у соціальних послугах. Прийняття рішення про </w:t>
      </w:r>
      <w:r w:rsidRPr="003E5EE3">
        <w:rPr>
          <w:rFonts w:eastAsia="Calibri"/>
          <w:sz w:val="24"/>
          <w:szCs w:val="24"/>
        </w:rPr>
        <w:lastRenderedPageBreak/>
        <w:t>надання чи відмову у наданні соціальних послуг. Договір про надання соціальних послуг.</w:t>
      </w:r>
      <w:r w:rsidRPr="003E5EE3">
        <w:rPr>
          <w:b/>
          <w:sz w:val="24"/>
          <w:szCs w:val="24"/>
          <w:lang w:eastAsia="ru-RU"/>
        </w:rPr>
        <w:t xml:space="preserve"> </w:t>
      </w:r>
      <w:r w:rsidRPr="003E5EE3">
        <w:rPr>
          <w:rFonts w:eastAsia="Calibri"/>
          <w:sz w:val="24"/>
          <w:szCs w:val="24"/>
        </w:rPr>
        <w:t>Відмова та припинення надання соціальних послуг.</w:t>
      </w:r>
    </w:p>
    <w:p w:rsidR="003E5EE3" w:rsidRPr="003E5EE3" w:rsidRDefault="003E5EE3" w:rsidP="003E5EE3">
      <w:pPr>
        <w:widowControl/>
        <w:autoSpaceDE/>
        <w:autoSpaceDN/>
        <w:ind w:firstLine="567"/>
        <w:jc w:val="both"/>
        <w:rPr>
          <w:sz w:val="24"/>
          <w:szCs w:val="24"/>
          <w:lang w:eastAsia="uk-UA"/>
        </w:rPr>
      </w:pPr>
      <w:r w:rsidRPr="003E5EE3">
        <w:rPr>
          <w:sz w:val="24"/>
          <w:szCs w:val="24"/>
          <w:lang w:eastAsia="uk-UA"/>
        </w:rPr>
        <w:t>Види та загальні засади діяльності суб’єктів надання соціальних послуг.</w:t>
      </w:r>
      <w:r w:rsidRPr="003E5EE3">
        <w:rPr>
          <w:sz w:val="24"/>
          <w:szCs w:val="24"/>
          <w:lang w:val="ru-RU" w:eastAsia="uk-UA"/>
        </w:rPr>
        <w:t xml:space="preserve"> </w:t>
      </w:r>
      <w:r w:rsidRPr="003E5EE3">
        <w:rPr>
          <w:sz w:val="24"/>
          <w:szCs w:val="24"/>
          <w:lang w:eastAsia="uk-UA"/>
        </w:rPr>
        <w:t>Отримувачі та надавачі соціальних послуг, їх права та обов’язки Працівники надавачів соціальних послуг: їх види, права та обов’язки. Реєстр надавачів та отримувачів соціальних послуг.</w:t>
      </w:r>
    </w:p>
    <w:p w:rsidR="006E16B0" w:rsidRPr="006E16B0" w:rsidRDefault="006E16B0" w:rsidP="006E16B0">
      <w:pPr>
        <w:widowControl/>
        <w:tabs>
          <w:tab w:val="left" w:pos="4320"/>
        </w:tabs>
        <w:autoSpaceDE/>
        <w:autoSpaceDN/>
        <w:ind w:firstLine="567"/>
        <w:jc w:val="both"/>
        <w:rPr>
          <w:b/>
          <w:sz w:val="24"/>
          <w:szCs w:val="24"/>
          <w:lang w:eastAsia="uk-UA"/>
        </w:rPr>
      </w:pPr>
    </w:p>
    <w:p w:rsidR="00FB2A31" w:rsidRPr="00FB2A31" w:rsidRDefault="00FB2A31" w:rsidP="00FB2A31">
      <w:pPr>
        <w:widowControl/>
        <w:tabs>
          <w:tab w:val="left" w:pos="4320"/>
        </w:tabs>
        <w:autoSpaceDE/>
        <w:autoSpaceDN/>
        <w:ind w:firstLine="567"/>
        <w:jc w:val="both"/>
        <w:rPr>
          <w:b/>
          <w:sz w:val="24"/>
          <w:szCs w:val="24"/>
          <w:lang w:eastAsia="uk-UA"/>
        </w:rPr>
      </w:pPr>
      <w:r w:rsidRPr="00FB2A31">
        <w:rPr>
          <w:b/>
          <w:sz w:val="24"/>
          <w:szCs w:val="24"/>
          <w:lang w:eastAsia="uk-UA"/>
        </w:rPr>
        <w:t xml:space="preserve">Тема </w:t>
      </w:r>
      <w:r>
        <w:rPr>
          <w:b/>
          <w:sz w:val="24"/>
          <w:szCs w:val="24"/>
          <w:lang w:eastAsia="uk-UA"/>
        </w:rPr>
        <w:t>6</w:t>
      </w:r>
      <w:r w:rsidRPr="00FB2A31">
        <w:rPr>
          <w:b/>
          <w:sz w:val="24"/>
          <w:szCs w:val="24"/>
          <w:lang w:eastAsia="uk-UA"/>
        </w:rPr>
        <w:t>. Соціальні послуги, що надаються фізичним особам територіальним центром соціального обслуговування</w:t>
      </w:r>
    </w:p>
    <w:p w:rsidR="00FB2A31" w:rsidRPr="00FB2A31" w:rsidRDefault="00FB2A31" w:rsidP="00FB2A31">
      <w:pPr>
        <w:widowControl/>
        <w:tabs>
          <w:tab w:val="left" w:pos="4320"/>
        </w:tabs>
        <w:autoSpaceDE/>
        <w:autoSpaceDN/>
        <w:ind w:firstLine="567"/>
        <w:jc w:val="both"/>
        <w:rPr>
          <w:sz w:val="24"/>
          <w:szCs w:val="24"/>
          <w:lang w:eastAsia="uk-UA"/>
        </w:rPr>
      </w:pPr>
      <w:r w:rsidRPr="00FB2A31">
        <w:rPr>
          <w:sz w:val="24"/>
          <w:szCs w:val="24"/>
          <w:lang w:eastAsia="uk-UA"/>
        </w:rPr>
        <w:t>Організація діяльності територіального центру соціального обслуговування. Принципи діяльності та основні завдання територіального   центру. Право на надання соціальних  послуг  в територіальному центрі. Структурні підрозділи територіального центру. Соціальні послуги та загальні умови їх надання територіальним центром.</w:t>
      </w:r>
    </w:p>
    <w:p w:rsidR="00FB2A31" w:rsidRPr="00FB2A31" w:rsidRDefault="00FB2A31" w:rsidP="00FB2A31">
      <w:pPr>
        <w:widowControl/>
        <w:tabs>
          <w:tab w:val="left" w:pos="4320"/>
        </w:tabs>
        <w:autoSpaceDE/>
        <w:autoSpaceDN/>
        <w:ind w:firstLine="567"/>
        <w:jc w:val="both"/>
        <w:rPr>
          <w:sz w:val="24"/>
          <w:szCs w:val="24"/>
          <w:lang w:eastAsia="uk-UA"/>
        </w:rPr>
      </w:pPr>
      <w:r w:rsidRPr="00FB2A31">
        <w:rPr>
          <w:sz w:val="24"/>
          <w:szCs w:val="24"/>
          <w:lang w:eastAsia="uk-UA"/>
        </w:rPr>
        <w:t>Надання соціальних послуг відділенням соціальної допомоги вдома територіального центру. Надання соціальних послуг відділенням денного перебування територіального центру. Надання соціальних послуг відділенням стаціонарного догляду для постійного або тимчасового проживання територіального центру. Надання соціальних послуг відділенням організації надання адресної натуральної та грошової допомоги територіального центру.</w:t>
      </w:r>
    </w:p>
    <w:p w:rsidR="006E16B0" w:rsidRPr="006E16B0" w:rsidRDefault="006E16B0" w:rsidP="006E16B0">
      <w:pPr>
        <w:widowControl/>
        <w:tabs>
          <w:tab w:val="left" w:pos="4320"/>
        </w:tabs>
        <w:autoSpaceDE/>
        <w:autoSpaceDN/>
        <w:ind w:firstLine="567"/>
        <w:jc w:val="both"/>
        <w:rPr>
          <w:sz w:val="24"/>
          <w:szCs w:val="24"/>
          <w:lang w:eastAsia="uk-UA"/>
        </w:rPr>
      </w:pPr>
    </w:p>
    <w:p w:rsidR="00FB2A31" w:rsidRPr="00FB2A31" w:rsidRDefault="00FB2A31" w:rsidP="00FB2A31">
      <w:pPr>
        <w:widowControl/>
        <w:tabs>
          <w:tab w:val="left" w:pos="4320"/>
        </w:tabs>
        <w:autoSpaceDE/>
        <w:autoSpaceDN/>
        <w:ind w:firstLine="567"/>
        <w:jc w:val="both"/>
        <w:rPr>
          <w:b/>
          <w:sz w:val="24"/>
          <w:szCs w:val="24"/>
          <w:lang w:eastAsia="uk-UA"/>
        </w:rPr>
      </w:pPr>
      <w:r w:rsidRPr="00FB2A31">
        <w:rPr>
          <w:b/>
          <w:sz w:val="24"/>
          <w:szCs w:val="24"/>
          <w:lang w:eastAsia="uk-UA"/>
        </w:rPr>
        <w:t xml:space="preserve">Тема </w:t>
      </w:r>
      <w:r>
        <w:rPr>
          <w:b/>
          <w:sz w:val="24"/>
          <w:szCs w:val="24"/>
          <w:lang w:eastAsia="uk-UA"/>
        </w:rPr>
        <w:t>7.</w:t>
      </w:r>
      <w:r w:rsidRPr="00FB2A31">
        <w:rPr>
          <w:b/>
          <w:sz w:val="24"/>
          <w:szCs w:val="24"/>
          <w:lang w:eastAsia="uk-UA"/>
        </w:rPr>
        <w:t xml:space="preserve"> Соціальні послуги, що надаються органами соціального захисту населення</w:t>
      </w:r>
    </w:p>
    <w:p w:rsidR="00FB2A31" w:rsidRPr="00FB2A31" w:rsidRDefault="00FB2A31" w:rsidP="00FB2A31">
      <w:pPr>
        <w:widowControl/>
        <w:tabs>
          <w:tab w:val="left" w:pos="4320"/>
        </w:tabs>
        <w:autoSpaceDE/>
        <w:autoSpaceDN/>
        <w:ind w:firstLine="567"/>
        <w:jc w:val="both"/>
        <w:rPr>
          <w:sz w:val="24"/>
          <w:szCs w:val="24"/>
          <w:lang w:eastAsia="uk-UA"/>
        </w:rPr>
      </w:pPr>
      <w:r w:rsidRPr="00FB2A31">
        <w:rPr>
          <w:sz w:val="24"/>
          <w:szCs w:val="24"/>
          <w:lang w:eastAsia="uk-UA"/>
        </w:rPr>
        <w:t xml:space="preserve">Утримання дітей та непрацездатних осіб в інтернатних установах системи соціального захисту населення. Поняття та види будинків-інтернатів. Основні завдання будинку-інтернату. Умови влаштування до будинку-інтернату, переведення та відрахування з нього. Умови проживання у дитячому будинку-інтернаті. </w:t>
      </w:r>
    </w:p>
    <w:p w:rsidR="00FB2A31" w:rsidRPr="00FB2A31" w:rsidRDefault="00FB2A31" w:rsidP="00FB2A31">
      <w:pPr>
        <w:widowControl/>
        <w:tabs>
          <w:tab w:val="left" w:pos="4320"/>
        </w:tabs>
        <w:autoSpaceDE/>
        <w:autoSpaceDN/>
        <w:ind w:firstLine="567"/>
        <w:jc w:val="both"/>
        <w:rPr>
          <w:sz w:val="24"/>
          <w:szCs w:val="24"/>
          <w:lang w:eastAsia="uk-UA"/>
        </w:rPr>
      </w:pPr>
      <w:r w:rsidRPr="00FB2A31">
        <w:rPr>
          <w:sz w:val="24"/>
          <w:szCs w:val="24"/>
          <w:lang w:eastAsia="uk-UA"/>
        </w:rPr>
        <w:t xml:space="preserve">Забезпечення окремих категорій населення допоміжними засобами реабілітації. Забезпечення осіб з інвалідністю автомобілями. Черговість забезпечення осіб з інвалідністю автомобілями. Безоплатне та пільгове забезпечення осіб з інвалідністю автомобілями з ручним і звичайним керуванням. Забезпечення осіб з інвалідністю автомобілями, визнаними гуманітарною допомогою. </w:t>
      </w:r>
    </w:p>
    <w:p w:rsidR="00FB2A31" w:rsidRPr="00FB2A31" w:rsidRDefault="00FB2A31" w:rsidP="00FB2A31">
      <w:pPr>
        <w:widowControl/>
        <w:tabs>
          <w:tab w:val="left" w:pos="4320"/>
        </w:tabs>
        <w:autoSpaceDE/>
        <w:autoSpaceDN/>
        <w:ind w:firstLine="567"/>
        <w:jc w:val="both"/>
        <w:rPr>
          <w:sz w:val="24"/>
          <w:szCs w:val="24"/>
          <w:lang w:eastAsia="uk-UA"/>
        </w:rPr>
      </w:pPr>
      <w:r w:rsidRPr="00FB2A31">
        <w:rPr>
          <w:sz w:val="24"/>
          <w:szCs w:val="24"/>
          <w:lang w:eastAsia="uk-UA"/>
        </w:rPr>
        <w:t xml:space="preserve">Забезпечення санаторно-курортними путівками деяких категорій громадян. </w:t>
      </w:r>
    </w:p>
    <w:p w:rsidR="006E16B0" w:rsidRPr="006E16B0" w:rsidRDefault="006E16B0" w:rsidP="006E16B0">
      <w:pPr>
        <w:widowControl/>
        <w:tabs>
          <w:tab w:val="left" w:pos="4320"/>
        </w:tabs>
        <w:autoSpaceDE/>
        <w:autoSpaceDN/>
        <w:ind w:firstLine="567"/>
        <w:jc w:val="both"/>
        <w:rPr>
          <w:sz w:val="24"/>
          <w:szCs w:val="24"/>
          <w:lang w:eastAsia="uk-UA"/>
        </w:rPr>
      </w:pPr>
    </w:p>
    <w:p w:rsidR="00FB2A31" w:rsidRPr="00FB2A31" w:rsidRDefault="00FB2A31" w:rsidP="00FB2A31">
      <w:pPr>
        <w:widowControl/>
        <w:autoSpaceDE/>
        <w:autoSpaceDN/>
        <w:ind w:firstLine="567"/>
        <w:jc w:val="both"/>
        <w:rPr>
          <w:b/>
          <w:bCs/>
          <w:sz w:val="24"/>
          <w:szCs w:val="24"/>
          <w:lang w:eastAsia="uk-UA"/>
        </w:rPr>
      </w:pPr>
      <w:r w:rsidRPr="00FB2A31">
        <w:rPr>
          <w:b/>
          <w:bCs/>
          <w:sz w:val="24"/>
          <w:szCs w:val="24"/>
          <w:lang w:eastAsia="uk-UA"/>
        </w:rPr>
        <w:t>Тема 8. Соціальні послуги, що надаються окремим категоріям</w:t>
      </w:r>
      <w:r w:rsidRPr="00FB2A31">
        <w:rPr>
          <w:b/>
          <w:bCs/>
          <w:sz w:val="24"/>
          <w:szCs w:val="24"/>
          <w:lang w:eastAsia="uk-UA"/>
        </w:rPr>
        <w:br/>
        <w:t>осіб</w:t>
      </w:r>
    </w:p>
    <w:p w:rsidR="00FB2A31" w:rsidRPr="00FB2A31" w:rsidRDefault="00FB2A31" w:rsidP="00FB2A31">
      <w:pPr>
        <w:widowControl/>
        <w:autoSpaceDE/>
        <w:autoSpaceDN/>
        <w:ind w:firstLine="567"/>
        <w:jc w:val="both"/>
        <w:rPr>
          <w:bCs/>
          <w:sz w:val="24"/>
          <w:szCs w:val="24"/>
          <w:lang w:eastAsia="uk-UA"/>
        </w:rPr>
      </w:pPr>
      <w:r w:rsidRPr="00FB2A31">
        <w:rPr>
          <w:sz w:val="24"/>
          <w:szCs w:val="24"/>
          <w:lang w:eastAsia="uk-UA"/>
        </w:rPr>
        <w:t>Організаційні та правові засади соціальної роботи з сім'ями, дітьми та молоддю.</w:t>
      </w:r>
      <w:r w:rsidRPr="00FB2A31">
        <w:rPr>
          <w:rFonts w:eastAsia="Calibri"/>
          <w:b/>
          <w:sz w:val="24"/>
          <w:szCs w:val="24"/>
        </w:rPr>
        <w:t xml:space="preserve"> </w:t>
      </w:r>
      <w:r w:rsidRPr="00FB2A31">
        <w:rPr>
          <w:sz w:val="24"/>
          <w:szCs w:val="24"/>
          <w:lang w:eastAsia="uk-UA"/>
        </w:rPr>
        <w:t>Центри соціальних служб та їх спеціалізовані формування. Повноваження працівників, що здійснюють соціальну роботу з сім’ями, дітьми та молоддю. Заклади соціальної підтримки сімей, дітей та молоді.</w:t>
      </w:r>
    </w:p>
    <w:p w:rsidR="00FB2A31" w:rsidRPr="00FB2A31" w:rsidRDefault="00FB2A31" w:rsidP="00FB2A31">
      <w:pPr>
        <w:widowControl/>
        <w:autoSpaceDE/>
        <w:autoSpaceDN/>
        <w:ind w:firstLine="567"/>
        <w:jc w:val="both"/>
        <w:rPr>
          <w:bCs/>
          <w:sz w:val="24"/>
          <w:szCs w:val="24"/>
          <w:lang w:eastAsia="uk-UA"/>
        </w:rPr>
      </w:pPr>
      <w:r w:rsidRPr="00FB2A31">
        <w:rPr>
          <w:bCs/>
          <w:sz w:val="24"/>
          <w:szCs w:val="24"/>
          <w:lang w:eastAsia="uk-UA"/>
        </w:rPr>
        <w:t>Соціальне обслуговування бездомних осіб і безпритульних дітей. Соціальні послуги, що надаються особам, які відбувають чи відбули покарання у виді обмеження волі або позбавлення волі. Соціальна реабілітація осіб, які постраждали від терористичного акту. Соціальні послуги, що надаються біженцям та особам, які потребують додаткового або тимчасового захисту. Соціальні послуги внутрішньо переміщеним особам. Ритуальне обслуговування населення.</w:t>
      </w:r>
    </w:p>
    <w:p w:rsidR="007F77D9" w:rsidRPr="00170E3D" w:rsidRDefault="007F77D9" w:rsidP="00170E3D">
      <w:pPr>
        <w:widowControl/>
        <w:tabs>
          <w:tab w:val="left" w:pos="4320"/>
        </w:tabs>
        <w:autoSpaceDE/>
        <w:autoSpaceDN/>
        <w:jc w:val="both"/>
        <w:rPr>
          <w:sz w:val="24"/>
          <w:szCs w:val="24"/>
          <w:lang w:eastAsia="uk-UA"/>
        </w:rPr>
      </w:pPr>
    </w:p>
    <w:p w:rsidR="00BD1CAC" w:rsidRDefault="00BD1CAC">
      <w:pPr>
        <w:rPr>
          <w:b/>
          <w:sz w:val="24"/>
        </w:rPr>
      </w:pPr>
      <w:r>
        <w:rPr>
          <w:b/>
          <w:sz w:val="24"/>
        </w:rPr>
        <w:br w:type="page"/>
      </w:r>
    </w:p>
    <w:p w:rsidR="001E5D6C" w:rsidRPr="001E5D6C" w:rsidRDefault="001E5D6C" w:rsidP="001E5D6C">
      <w:pPr>
        <w:pStyle w:val="a5"/>
        <w:tabs>
          <w:tab w:val="left" w:pos="1092"/>
        </w:tabs>
        <w:ind w:left="0" w:right="108" w:firstLine="567"/>
        <w:jc w:val="center"/>
        <w:rPr>
          <w:b/>
          <w:sz w:val="24"/>
        </w:rPr>
      </w:pPr>
      <w:r>
        <w:rPr>
          <w:b/>
          <w:sz w:val="24"/>
        </w:rPr>
        <w:lastRenderedPageBreak/>
        <w:t>Структура курсу</w:t>
      </w:r>
      <w:r w:rsidR="00791E21">
        <w:rPr>
          <w:b/>
          <w:sz w:val="24"/>
        </w:rPr>
        <w:t xml:space="preserve"> «</w:t>
      </w:r>
      <w:r w:rsidR="00C74C6C">
        <w:rPr>
          <w:b/>
          <w:sz w:val="24"/>
        </w:rPr>
        <w:t xml:space="preserve">Проблеми права соціального </w:t>
      </w:r>
      <w:r w:rsidR="003B66C6">
        <w:rPr>
          <w:b/>
          <w:sz w:val="24"/>
        </w:rPr>
        <w:t>забезпечення</w:t>
      </w:r>
      <w:r w:rsidR="00791E21">
        <w:rPr>
          <w:b/>
          <w:sz w:val="24"/>
        </w:rPr>
        <w:t>»</w:t>
      </w:r>
    </w:p>
    <w:tbl>
      <w:tblPr>
        <w:tblpPr w:leftFromText="180" w:rightFromText="180" w:vertAnchor="text" w:horzAnchor="margin" w:tblpY="17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7"/>
        <w:gridCol w:w="154"/>
        <w:gridCol w:w="4436"/>
        <w:gridCol w:w="1185"/>
        <w:gridCol w:w="24"/>
        <w:gridCol w:w="1197"/>
        <w:gridCol w:w="14"/>
        <w:gridCol w:w="1025"/>
        <w:gridCol w:w="1386"/>
      </w:tblGrid>
      <w:tr w:rsidR="00B622A1" w:rsidRPr="00B622A1" w:rsidTr="00A13254">
        <w:trPr>
          <w:trHeight w:val="20"/>
        </w:trPr>
        <w:tc>
          <w:tcPr>
            <w:tcW w:w="2550" w:type="pct"/>
            <w:gridSpan w:val="3"/>
            <w:vMerge w:val="restart"/>
          </w:tcPr>
          <w:p w:rsidR="00B622A1" w:rsidRPr="00B622A1" w:rsidRDefault="00B622A1" w:rsidP="00B622A1">
            <w:pPr>
              <w:widowControl/>
              <w:autoSpaceDE/>
              <w:autoSpaceDN/>
              <w:jc w:val="center"/>
              <w:rPr>
                <w:sz w:val="24"/>
                <w:szCs w:val="24"/>
                <w:lang w:eastAsia="uk-UA"/>
              </w:rPr>
            </w:pPr>
            <w:r w:rsidRPr="00B622A1">
              <w:rPr>
                <w:bCs/>
                <w:sz w:val="24"/>
                <w:szCs w:val="24"/>
                <w:lang w:eastAsia="uk-UA"/>
              </w:rPr>
              <w:t>Назви змістових модулів і тем</w:t>
            </w:r>
          </w:p>
        </w:tc>
        <w:tc>
          <w:tcPr>
            <w:tcW w:w="2450" w:type="pct"/>
            <w:gridSpan w:val="6"/>
          </w:tcPr>
          <w:p w:rsidR="00B622A1" w:rsidRPr="00B622A1" w:rsidRDefault="00B622A1" w:rsidP="00B622A1">
            <w:pPr>
              <w:widowControl/>
              <w:autoSpaceDE/>
              <w:autoSpaceDN/>
              <w:jc w:val="center"/>
              <w:rPr>
                <w:sz w:val="24"/>
                <w:szCs w:val="24"/>
                <w:lang w:eastAsia="uk-UA"/>
              </w:rPr>
            </w:pPr>
            <w:r w:rsidRPr="00B622A1">
              <w:rPr>
                <w:b/>
                <w:bCs/>
                <w:sz w:val="24"/>
                <w:szCs w:val="24"/>
                <w:lang w:eastAsia="uk-UA"/>
              </w:rPr>
              <w:t xml:space="preserve">Кількість годин для </w:t>
            </w:r>
            <w:r w:rsidRPr="00A462B3">
              <w:rPr>
                <w:b/>
                <w:bCs/>
                <w:sz w:val="24"/>
                <w:szCs w:val="24"/>
                <w:lang w:eastAsia="uk-UA"/>
              </w:rPr>
              <w:t>денної/заочної</w:t>
            </w:r>
            <w:r w:rsidRPr="00B622A1">
              <w:rPr>
                <w:b/>
                <w:bCs/>
                <w:sz w:val="24"/>
                <w:szCs w:val="24"/>
                <w:lang w:eastAsia="uk-UA"/>
              </w:rPr>
              <w:t xml:space="preserve"> форми навчання</w:t>
            </w:r>
          </w:p>
        </w:tc>
      </w:tr>
      <w:tr w:rsidR="00B622A1" w:rsidRPr="00B622A1" w:rsidTr="00A13254">
        <w:trPr>
          <w:trHeight w:val="20"/>
        </w:trPr>
        <w:tc>
          <w:tcPr>
            <w:tcW w:w="2550" w:type="pct"/>
            <w:gridSpan w:val="3"/>
            <w:vMerge/>
          </w:tcPr>
          <w:p w:rsidR="00B622A1" w:rsidRPr="00B622A1" w:rsidRDefault="00B622A1" w:rsidP="00B622A1">
            <w:pPr>
              <w:widowControl/>
              <w:autoSpaceDE/>
              <w:autoSpaceDN/>
              <w:jc w:val="center"/>
              <w:rPr>
                <w:bCs/>
                <w:sz w:val="24"/>
                <w:szCs w:val="24"/>
                <w:lang w:eastAsia="uk-UA"/>
              </w:rPr>
            </w:pPr>
          </w:p>
        </w:tc>
        <w:tc>
          <w:tcPr>
            <w:tcW w:w="601" w:type="pct"/>
            <w:vMerge w:val="restart"/>
            <w:vAlign w:val="center"/>
          </w:tcPr>
          <w:p w:rsidR="00B622A1" w:rsidRPr="00B622A1" w:rsidRDefault="00B622A1" w:rsidP="00A13254">
            <w:pPr>
              <w:widowControl/>
              <w:autoSpaceDE/>
              <w:autoSpaceDN/>
              <w:jc w:val="center"/>
              <w:rPr>
                <w:sz w:val="24"/>
                <w:szCs w:val="24"/>
                <w:lang w:eastAsia="uk-UA"/>
              </w:rPr>
            </w:pPr>
            <w:r w:rsidRPr="00B622A1">
              <w:rPr>
                <w:sz w:val="24"/>
                <w:szCs w:val="24"/>
                <w:lang w:eastAsia="uk-UA"/>
              </w:rPr>
              <w:t>Всього</w:t>
            </w:r>
          </w:p>
        </w:tc>
        <w:tc>
          <w:tcPr>
            <w:tcW w:w="1849" w:type="pct"/>
            <w:gridSpan w:val="5"/>
            <w:vAlign w:val="center"/>
          </w:tcPr>
          <w:p w:rsidR="00B622A1" w:rsidRPr="00B622A1" w:rsidRDefault="00B622A1" w:rsidP="00A13254">
            <w:pPr>
              <w:widowControl/>
              <w:autoSpaceDE/>
              <w:autoSpaceDN/>
              <w:jc w:val="center"/>
              <w:rPr>
                <w:sz w:val="24"/>
                <w:szCs w:val="24"/>
                <w:lang w:eastAsia="uk-UA"/>
              </w:rPr>
            </w:pPr>
            <w:r w:rsidRPr="00B622A1">
              <w:rPr>
                <w:sz w:val="24"/>
                <w:szCs w:val="24"/>
                <w:lang w:eastAsia="uk-UA"/>
              </w:rPr>
              <w:t>У тому числі</w:t>
            </w:r>
          </w:p>
        </w:tc>
      </w:tr>
      <w:tr w:rsidR="00B622A1" w:rsidRPr="00B622A1" w:rsidTr="00A13254">
        <w:trPr>
          <w:trHeight w:val="20"/>
        </w:trPr>
        <w:tc>
          <w:tcPr>
            <w:tcW w:w="2550" w:type="pct"/>
            <w:gridSpan w:val="3"/>
            <w:vMerge/>
          </w:tcPr>
          <w:p w:rsidR="00B622A1" w:rsidRPr="00B622A1" w:rsidRDefault="00B622A1" w:rsidP="00B622A1">
            <w:pPr>
              <w:widowControl/>
              <w:autoSpaceDE/>
              <w:autoSpaceDN/>
              <w:jc w:val="center"/>
              <w:rPr>
                <w:bCs/>
                <w:sz w:val="24"/>
                <w:szCs w:val="24"/>
                <w:lang w:eastAsia="uk-UA"/>
              </w:rPr>
            </w:pPr>
          </w:p>
        </w:tc>
        <w:tc>
          <w:tcPr>
            <w:tcW w:w="601" w:type="pct"/>
            <w:vMerge/>
            <w:vAlign w:val="center"/>
          </w:tcPr>
          <w:p w:rsidR="00B622A1" w:rsidRPr="00B622A1" w:rsidRDefault="00B622A1" w:rsidP="00A13254">
            <w:pPr>
              <w:widowControl/>
              <w:autoSpaceDE/>
              <w:autoSpaceDN/>
              <w:jc w:val="center"/>
              <w:rPr>
                <w:sz w:val="24"/>
                <w:szCs w:val="24"/>
                <w:lang w:eastAsia="uk-UA"/>
              </w:rPr>
            </w:pPr>
          </w:p>
        </w:tc>
        <w:tc>
          <w:tcPr>
            <w:tcW w:w="619" w:type="pct"/>
            <w:gridSpan w:val="2"/>
            <w:vAlign w:val="center"/>
          </w:tcPr>
          <w:p w:rsidR="00B622A1" w:rsidRPr="00B622A1" w:rsidRDefault="00B622A1" w:rsidP="00A13254">
            <w:pPr>
              <w:widowControl/>
              <w:autoSpaceDE/>
              <w:autoSpaceDN/>
              <w:jc w:val="center"/>
              <w:rPr>
                <w:sz w:val="24"/>
                <w:szCs w:val="24"/>
                <w:lang w:eastAsia="uk-UA"/>
              </w:rPr>
            </w:pPr>
            <w:proofErr w:type="spellStart"/>
            <w:r w:rsidRPr="00B622A1">
              <w:rPr>
                <w:sz w:val="24"/>
                <w:szCs w:val="24"/>
                <w:lang w:eastAsia="uk-UA"/>
              </w:rPr>
              <w:t>Лекц</w:t>
            </w:r>
            <w:proofErr w:type="spellEnd"/>
            <w:r w:rsidRPr="00B622A1">
              <w:rPr>
                <w:sz w:val="24"/>
                <w:szCs w:val="24"/>
                <w:lang w:eastAsia="uk-UA"/>
              </w:rPr>
              <w:t>.</w:t>
            </w:r>
          </w:p>
        </w:tc>
        <w:tc>
          <w:tcPr>
            <w:tcW w:w="527" w:type="pct"/>
            <w:gridSpan w:val="2"/>
            <w:vAlign w:val="center"/>
          </w:tcPr>
          <w:p w:rsidR="00B622A1" w:rsidRPr="00B622A1" w:rsidRDefault="00B622A1" w:rsidP="00A13254">
            <w:pPr>
              <w:widowControl/>
              <w:autoSpaceDE/>
              <w:autoSpaceDN/>
              <w:jc w:val="center"/>
              <w:rPr>
                <w:sz w:val="24"/>
                <w:szCs w:val="24"/>
                <w:lang w:eastAsia="uk-UA"/>
              </w:rPr>
            </w:pPr>
            <w:r w:rsidRPr="00B622A1">
              <w:rPr>
                <w:sz w:val="24"/>
                <w:szCs w:val="24"/>
                <w:lang w:eastAsia="uk-UA"/>
              </w:rPr>
              <w:t>Сем.</w:t>
            </w:r>
          </w:p>
        </w:tc>
        <w:tc>
          <w:tcPr>
            <w:tcW w:w="703" w:type="pct"/>
            <w:vAlign w:val="center"/>
          </w:tcPr>
          <w:p w:rsidR="00B622A1" w:rsidRPr="00B622A1" w:rsidRDefault="00B622A1" w:rsidP="00A13254">
            <w:pPr>
              <w:widowControl/>
              <w:autoSpaceDE/>
              <w:autoSpaceDN/>
              <w:jc w:val="center"/>
              <w:rPr>
                <w:sz w:val="24"/>
                <w:szCs w:val="24"/>
                <w:lang w:eastAsia="uk-UA"/>
              </w:rPr>
            </w:pPr>
            <w:r w:rsidRPr="00B622A1">
              <w:rPr>
                <w:sz w:val="24"/>
                <w:szCs w:val="24"/>
                <w:lang w:eastAsia="uk-UA"/>
              </w:rPr>
              <w:t>Сам. Роб.</w:t>
            </w:r>
          </w:p>
          <w:p w:rsidR="00B622A1" w:rsidRPr="00B622A1" w:rsidRDefault="00B622A1" w:rsidP="00A13254">
            <w:pPr>
              <w:widowControl/>
              <w:autoSpaceDE/>
              <w:autoSpaceDN/>
              <w:jc w:val="center"/>
              <w:rPr>
                <w:sz w:val="24"/>
                <w:szCs w:val="24"/>
                <w:lang w:eastAsia="uk-UA"/>
              </w:rPr>
            </w:pPr>
          </w:p>
        </w:tc>
      </w:tr>
      <w:tr w:rsidR="00BD1CAC" w:rsidRPr="00B622A1" w:rsidTr="00A13254">
        <w:trPr>
          <w:trHeight w:val="20"/>
        </w:trPr>
        <w:tc>
          <w:tcPr>
            <w:tcW w:w="222" w:type="pct"/>
          </w:tcPr>
          <w:p w:rsidR="00B622A1" w:rsidRPr="00B622A1" w:rsidRDefault="00B622A1" w:rsidP="00B622A1">
            <w:pPr>
              <w:widowControl/>
              <w:autoSpaceDE/>
              <w:autoSpaceDN/>
              <w:jc w:val="center"/>
              <w:rPr>
                <w:b/>
                <w:sz w:val="24"/>
                <w:szCs w:val="24"/>
                <w:lang w:eastAsia="uk-UA"/>
              </w:rPr>
            </w:pPr>
            <w:r w:rsidRPr="00B622A1">
              <w:rPr>
                <w:b/>
                <w:sz w:val="24"/>
                <w:szCs w:val="24"/>
                <w:lang w:eastAsia="uk-UA"/>
              </w:rPr>
              <w:t>1</w:t>
            </w:r>
          </w:p>
        </w:tc>
        <w:tc>
          <w:tcPr>
            <w:tcW w:w="2328" w:type="pct"/>
            <w:gridSpan w:val="2"/>
          </w:tcPr>
          <w:p w:rsidR="00B622A1" w:rsidRPr="00B622A1" w:rsidRDefault="00B622A1" w:rsidP="00B622A1">
            <w:pPr>
              <w:widowControl/>
              <w:autoSpaceDE/>
              <w:autoSpaceDN/>
              <w:jc w:val="center"/>
              <w:rPr>
                <w:b/>
                <w:sz w:val="24"/>
                <w:szCs w:val="24"/>
                <w:lang w:eastAsia="uk-UA"/>
              </w:rPr>
            </w:pPr>
            <w:r w:rsidRPr="00B622A1">
              <w:rPr>
                <w:b/>
                <w:sz w:val="24"/>
                <w:szCs w:val="24"/>
                <w:lang w:eastAsia="uk-UA"/>
              </w:rPr>
              <w:t>2</w:t>
            </w:r>
          </w:p>
        </w:tc>
        <w:tc>
          <w:tcPr>
            <w:tcW w:w="601" w:type="pct"/>
          </w:tcPr>
          <w:p w:rsidR="00B622A1" w:rsidRPr="00B622A1" w:rsidRDefault="00B622A1" w:rsidP="00B622A1">
            <w:pPr>
              <w:widowControl/>
              <w:autoSpaceDE/>
              <w:autoSpaceDN/>
              <w:jc w:val="center"/>
              <w:rPr>
                <w:b/>
                <w:sz w:val="24"/>
                <w:szCs w:val="24"/>
                <w:lang w:eastAsia="uk-UA"/>
              </w:rPr>
            </w:pPr>
            <w:r w:rsidRPr="00B622A1">
              <w:rPr>
                <w:b/>
                <w:sz w:val="24"/>
                <w:szCs w:val="24"/>
                <w:lang w:eastAsia="uk-UA"/>
              </w:rPr>
              <w:t>3</w:t>
            </w:r>
          </w:p>
        </w:tc>
        <w:tc>
          <w:tcPr>
            <w:tcW w:w="619" w:type="pct"/>
            <w:gridSpan w:val="2"/>
          </w:tcPr>
          <w:p w:rsidR="00B622A1" w:rsidRPr="00B622A1" w:rsidRDefault="00B622A1" w:rsidP="00B622A1">
            <w:pPr>
              <w:widowControl/>
              <w:autoSpaceDE/>
              <w:autoSpaceDN/>
              <w:jc w:val="center"/>
              <w:rPr>
                <w:b/>
                <w:sz w:val="24"/>
                <w:szCs w:val="24"/>
                <w:lang w:eastAsia="uk-UA"/>
              </w:rPr>
            </w:pPr>
            <w:r w:rsidRPr="00B622A1">
              <w:rPr>
                <w:b/>
                <w:sz w:val="24"/>
                <w:szCs w:val="24"/>
                <w:lang w:eastAsia="uk-UA"/>
              </w:rPr>
              <w:t>4</w:t>
            </w:r>
          </w:p>
        </w:tc>
        <w:tc>
          <w:tcPr>
            <w:tcW w:w="527" w:type="pct"/>
            <w:gridSpan w:val="2"/>
          </w:tcPr>
          <w:p w:rsidR="00B622A1" w:rsidRPr="00B622A1" w:rsidRDefault="00B622A1" w:rsidP="00B622A1">
            <w:pPr>
              <w:widowControl/>
              <w:autoSpaceDE/>
              <w:autoSpaceDN/>
              <w:jc w:val="center"/>
              <w:rPr>
                <w:b/>
                <w:sz w:val="24"/>
                <w:szCs w:val="24"/>
                <w:lang w:eastAsia="uk-UA"/>
              </w:rPr>
            </w:pPr>
            <w:r w:rsidRPr="00B622A1">
              <w:rPr>
                <w:b/>
                <w:sz w:val="24"/>
                <w:szCs w:val="24"/>
                <w:lang w:eastAsia="uk-UA"/>
              </w:rPr>
              <w:t>5</w:t>
            </w:r>
          </w:p>
        </w:tc>
        <w:tc>
          <w:tcPr>
            <w:tcW w:w="703" w:type="pct"/>
          </w:tcPr>
          <w:p w:rsidR="00B622A1" w:rsidRPr="00B622A1" w:rsidRDefault="00B622A1" w:rsidP="00B622A1">
            <w:pPr>
              <w:widowControl/>
              <w:autoSpaceDE/>
              <w:autoSpaceDN/>
              <w:jc w:val="center"/>
              <w:rPr>
                <w:b/>
                <w:sz w:val="24"/>
                <w:szCs w:val="24"/>
                <w:lang w:eastAsia="uk-UA"/>
              </w:rPr>
            </w:pPr>
            <w:r w:rsidRPr="00B622A1">
              <w:rPr>
                <w:b/>
                <w:sz w:val="24"/>
                <w:szCs w:val="24"/>
                <w:lang w:eastAsia="uk-UA"/>
              </w:rPr>
              <w:t>6</w:t>
            </w:r>
          </w:p>
        </w:tc>
      </w:tr>
      <w:tr w:rsidR="00B622A1" w:rsidRPr="00B622A1" w:rsidTr="00A13254">
        <w:trPr>
          <w:trHeight w:val="20"/>
        </w:trPr>
        <w:tc>
          <w:tcPr>
            <w:tcW w:w="5000" w:type="pct"/>
            <w:gridSpan w:val="9"/>
          </w:tcPr>
          <w:p w:rsidR="00B622A1" w:rsidRPr="00B622A1" w:rsidRDefault="00B622A1" w:rsidP="00B622A1">
            <w:pPr>
              <w:widowControl/>
              <w:tabs>
                <w:tab w:val="left" w:pos="4320"/>
              </w:tabs>
              <w:autoSpaceDE/>
              <w:autoSpaceDN/>
              <w:ind w:firstLine="567"/>
              <w:jc w:val="center"/>
              <w:rPr>
                <w:b/>
                <w:sz w:val="24"/>
                <w:szCs w:val="24"/>
                <w:lang w:eastAsia="uk-UA"/>
              </w:rPr>
            </w:pPr>
            <w:r w:rsidRPr="00B622A1">
              <w:rPr>
                <w:b/>
                <w:sz w:val="24"/>
                <w:szCs w:val="24"/>
                <w:lang w:eastAsia="uk-UA"/>
              </w:rPr>
              <w:t>2 семестр</w:t>
            </w:r>
          </w:p>
        </w:tc>
      </w:tr>
      <w:tr w:rsidR="00B622A1" w:rsidRPr="00B622A1" w:rsidTr="00A13254">
        <w:trPr>
          <w:trHeight w:val="20"/>
        </w:trPr>
        <w:tc>
          <w:tcPr>
            <w:tcW w:w="5000" w:type="pct"/>
            <w:gridSpan w:val="9"/>
          </w:tcPr>
          <w:p w:rsidR="00B622A1" w:rsidRPr="00B622A1" w:rsidRDefault="00B622A1" w:rsidP="00F60096">
            <w:pPr>
              <w:widowControl/>
              <w:autoSpaceDE/>
              <w:autoSpaceDN/>
              <w:ind w:firstLine="567"/>
              <w:contextualSpacing/>
              <w:jc w:val="both"/>
              <w:rPr>
                <w:b/>
                <w:sz w:val="24"/>
                <w:szCs w:val="24"/>
                <w:lang w:eastAsia="uk-UA"/>
              </w:rPr>
            </w:pPr>
            <w:r w:rsidRPr="00B622A1">
              <w:rPr>
                <w:b/>
                <w:sz w:val="24"/>
                <w:szCs w:val="24"/>
                <w:lang w:eastAsia="uk-UA"/>
              </w:rPr>
              <w:t xml:space="preserve">Змістовий модуль 1. </w:t>
            </w:r>
            <w:r w:rsidRPr="00B622A1">
              <w:rPr>
                <w:rFonts w:eastAsia="Calibri"/>
                <w:b/>
                <w:bCs/>
                <w:sz w:val="28"/>
                <w:szCs w:val="28"/>
              </w:rPr>
              <w:t xml:space="preserve"> </w:t>
            </w:r>
            <w:r w:rsidRPr="00B622A1">
              <w:rPr>
                <w:b/>
                <w:sz w:val="24"/>
                <w:szCs w:val="24"/>
                <w:lang w:eastAsia="uk-UA"/>
              </w:rPr>
              <w:t xml:space="preserve"> </w:t>
            </w:r>
            <w:r w:rsidRPr="00B622A1">
              <w:rPr>
                <w:b/>
                <w:sz w:val="28"/>
                <w:szCs w:val="28"/>
                <w:lang w:eastAsia="uk-UA"/>
              </w:rPr>
              <w:t xml:space="preserve"> </w:t>
            </w:r>
            <w:r w:rsidR="003B66C6" w:rsidRPr="00C74C6C">
              <w:rPr>
                <w:b/>
                <w:sz w:val="24"/>
                <w:szCs w:val="24"/>
                <w:lang w:eastAsia="uk-UA"/>
              </w:rPr>
              <w:t xml:space="preserve"> Соціальні допомоги в системі соціального забезпечення</w:t>
            </w:r>
          </w:p>
        </w:tc>
      </w:tr>
      <w:tr w:rsidR="00BD1CAC" w:rsidRPr="00B622A1" w:rsidTr="00A13254">
        <w:trPr>
          <w:trHeight w:val="20"/>
        </w:trPr>
        <w:tc>
          <w:tcPr>
            <w:tcW w:w="300" w:type="pct"/>
            <w:gridSpan w:val="2"/>
          </w:tcPr>
          <w:p w:rsidR="00BD1CAC" w:rsidRPr="00B622A1" w:rsidRDefault="00BD1CAC" w:rsidP="00B622A1">
            <w:pPr>
              <w:widowControl/>
              <w:numPr>
                <w:ilvl w:val="0"/>
                <w:numId w:val="8"/>
              </w:numPr>
              <w:tabs>
                <w:tab w:val="left" w:pos="4320"/>
              </w:tabs>
              <w:autoSpaceDE/>
              <w:autoSpaceDN/>
              <w:spacing w:after="200" w:line="276" w:lineRule="auto"/>
              <w:contextualSpacing/>
              <w:jc w:val="both"/>
              <w:rPr>
                <w:sz w:val="24"/>
                <w:szCs w:val="24"/>
                <w:lang w:eastAsia="uk-UA"/>
              </w:rPr>
            </w:pPr>
          </w:p>
        </w:tc>
        <w:tc>
          <w:tcPr>
            <w:tcW w:w="2250" w:type="pct"/>
          </w:tcPr>
          <w:p w:rsidR="00BD1CAC" w:rsidRPr="00B622A1" w:rsidRDefault="00BD1CAC" w:rsidP="00B622A1">
            <w:pPr>
              <w:widowControl/>
              <w:tabs>
                <w:tab w:val="left" w:pos="2771"/>
              </w:tabs>
              <w:autoSpaceDE/>
              <w:autoSpaceDN/>
              <w:jc w:val="both"/>
              <w:rPr>
                <w:sz w:val="24"/>
                <w:szCs w:val="24"/>
                <w:lang w:eastAsia="uk-UA"/>
              </w:rPr>
            </w:pPr>
            <w:r w:rsidRPr="008E04B6">
              <w:rPr>
                <w:rFonts w:eastAsia="Calibri"/>
                <w:sz w:val="24"/>
              </w:rPr>
              <w:t>Соціальні допомоги в системі соціального забезпечення. Допомоги сім’ям з дітьми</w:t>
            </w:r>
          </w:p>
        </w:tc>
        <w:tc>
          <w:tcPr>
            <w:tcW w:w="613" w:type="pct"/>
            <w:gridSpan w:val="2"/>
            <w:vAlign w:val="center"/>
          </w:tcPr>
          <w:p w:rsidR="00BD1CAC" w:rsidRPr="00B622A1" w:rsidRDefault="00BD1CAC" w:rsidP="00BD1CAC">
            <w:pPr>
              <w:widowControl/>
              <w:autoSpaceDE/>
              <w:autoSpaceDN/>
              <w:ind w:left="-409"/>
              <w:jc w:val="center"/>
              <w:rPr>
                <w:sz w:val="24"/>
                <w:szCs w:val="24"/>
                <w:lang w:eastAsia="uk-UA"/>
              </w:rPr>
            </w:pPr>
            <w:r w:rsidRPr="00B622A1">
              <w:rPr>
                <w:sz w:val="24"/>
                <w:szCs w:val="24"/>
                <w:lang w:eastAsia="uk-UA"/>
              </w:rPr>
              <w:t>15</w:t>
            </w:r>
            <w:r>
              <w:rPr>
                <w:sz w:val="24"/>
                <w:szCs w:val="24"/>
                <w:lang w:eastAsia="uk-UA"/>
              </w:rPr>
              <w:t>/15</w:t>
            </w:r>
          </w:p>
        </w:tc>
        <w:tc>
          <w:tcPr>
            <w:tcW w:w="614" w:type="pct"/>
            <w:gridSpan w:val="2"/>
            <w:tcBorders>
              <w:right w:val="single" w:sz="4" w:space="0" w:color="auto"/>
            </w:tcBorders>
            <w:vAlign w:val="center"/>
          </w:tcPr>
          <w:p w:rsidR="00BD1CAC" w:rsidRPr="00B622A1" w:rsidRDefault="00BD1CAC" w:rsidP="00B622A1">
            <w:pPr>
              <w:widowControl/>
              <w:autoSpaceDE/>
              <w:autoSpaceDN/>
              <w:rPr>
                <w:sz w:val="24"/>
                <w:szCs w:val="24"/>
                <w:lang w:eastAsia="uk-UA"/>
              </w:rPr>
            </w:pPr>
            <w:r w:rsidRPr="00B622A1">
              <w:rPr>
                <w:sz w:val="24"/>
                <w:szCs w:val="24"/>
                <w:lang w:eastAsia="uk-UA"/>
              </w:rPr>
              <w:t>2</w:t>
            </w:r>
            <w:r>
              <w:rPr>
                <w:sz w:val="24"/>
                <w:szCs w:val="24"/>
                <w:lang w:eastAsia="uk-UA"/>
              </w:rPr>
              <w:t>/1</w:t>
            </w:r>
          </w:p>
        </w:tc>
        <w:tc>
          <w:tcPr>
            <w:tcW w:w="520" w:type="pct"/>
            <w:tcBorders>
              <w:top w:val="nil"/>
              <w:left w:val="single" w:sz="4" w:space="0" w:color="auto"/>
              <w:bottom w:val="single" w:sz="4" w:space="0" w:color="auto"/>
            </w:tcBorders>
            <w:vAlign w:val="center"/>
          </w:tcPr>
          <w:p w:rsidR="00BD1CAC" w:rsidRPr="00B622A1" w:rsidRDefault="00BD1CAC" w:rsidP="00B622A1">
            <w:pPr>
              <w:widowControl/>
              <w:autoSpaceDE/>
              <w:autoSpaceDN/>
              <w:rPr>
                <w:sz w:val="24"/>
                <w:szCs w:val="24"/>
                <w:lang w:eastAsia="uk-UA"/>
              </w:rPr>
            </w:pPr>
            <w:r w:rsidRPr="00B622A1">
              <w:rPr>
                <w:sz w:val="24"/>
                <w:szCs w:val="24"/>
                <w:lang w:eastAsia="uk-UA"/>
              </w:rPr>
              <w:t>2</w:t>
            </w:r>
            <w:r>
              <w:rPr>
                <w:sz w:val="24"/>
                <w:szCs w:val="24"/>
                <w:lang w:eastAsia="uk-UA"/>
              </w:rPr>
              <w:t>/1</w:t>
            </w:r>
          </w:p>
        </w:tc>
        <w:tc>
          <w:tcPr>
            <w:tcW w:w="703" w:type="pct"/>
            <w:vAlign w:val="center"/>
          </w:tcPr>
          <w:p w:rsidR="00BD1CAC" w:rsidRPr="00B622A1" w:rsidRDefault="00BD1CAC" w:rsidP="00BD1CAC">
            <w:pPr>
              <w:widowControl/>
              <w:autoSpaceDE/>
              <w:autoSpaceDN/>
              <w:rPr>
                <w:sz w:val="24"/>
                <w:szCs w:val="24"/>
                <w:lang w:eastAsia="uk-UA"/>
              </w:rPr>
            </w:pPr>
            <w:r w:rsidRPr="00B622A1">
              <w:rPr>
                <w:sz w:val="24"/>
                <w:szCs w:val="24"/>
                <w:lang w:eastAsia="uk-UA"/>
              </w:rPr>
              <w:t>11</w:t>
            </w:r>
            <w:r>
              <w:rPr>
                <w:sz w:val="24"/>
                <w:szCs w:val="24"/>
                <w:lang w:eastAsia="uk-UA"/>
              </w:rPr>
              <w:t>/13</w:t>
            </w:r>
          </w:p>
        </w:tc>
      </w:tr>
      <w:tr w:rsidR="00BD1CAC" w:rsidRPr="00B622A1" w:rsidTr="00A13254">
        <w:trPr>
          <w:trHeight w:val="20"/>
        </w:trPr>
        <w:tc>
          <w:tcPr>
            <w:tcW w:w="300" w:type="pct"/>
            <w:gridSpan w:val="2"/>
          </w:tcPr>
          <w:p w:rsidR="00BD1CAC" w:rsidRPr="00B622A1" w:rsidRDefault="00BD1CAC" w:rsidP="00B622A1">
            <w:pPr>
              <w:widowControl/>
              <w:numPr>
                <w:ilvl w:val="0"/>
                <w:numId w:val="8"/>
              </w:numPr>
              <w:tabs>
                <w:tab w:val="left" w:pos="4320"/>
              </w:tabs>
              <w:autoSpaceDE/>
              <w:autoSpaceDN/>
              <w:spacing w:after="200" w:line="276" w:lineRule="auto"/>
              <w:contextualSpacing/>
              <w:jc w:val="both"/>
              <w:rPr>
                <w:sz w:val="24"/>
                <w:szCs w:val="24"/>
                <w:lang w:eastAsia="uk-UA"/>
              </w:rPr>
            </w:pPr>
          </w:p>
        </w:tc>
        <w:tc>
          <w:tcPr>
            <w:tcW w:w="2250" w:type="pct"/>
          </w:tcPr>
          <w:p w:rsidR="00BD1CAC" w:rsidRPr="00B622A1" w:rsidRDefault="00BD1CAC" w:rsidP="00B622A1">
            <w:pPr>
              <w:widowControl/>
              <w:tabs>
                <w:tab w:val="left" w:pos="2771"/>
              </w:tabs>
              <w:autoSpaceDE/>
              <w:autoSpaceDN/>
              <w:jc w:val="both"/>
              <w:rPr>
                <w:rFonts w:eastAsia="Calibri"/>
                <w:sz w:val="24"/>
                <w:szCs w:val="24"/>
              </w:rPr>
            </w:pPr>
            <w:r w:rsidRPr="008E04B6">
              <w:rPr>
                <w:sz w:val="24"/>
                <w:szCs w:val="24"/>
                <w:lang w:eastAsia="uk-UA"/>
              </w:rPr>
              <w:t>Державні соціальні допомоги дітям-сиротам та дітям, позбавленим батьківського піклування</w:t>
            </w:r>
          </w:p>
        </w:tc>
        <w:tc>
          <w:tcPr>
            <w:tcW w:w="613" w:type="pct"/>
            <w:gridSpan w:val="2"/>
            <w:vAlign w:val="center"/>
          </w:tcPr>
          <w:p w:rsidR="00BD1CAC" w:rsidRPr="00B622A1" w:rsidRDefault="00BD1CAC" w:rsidP="00BD1CAC">
            <w:pPr>
              <w:widowControl/>
              <w:autoSpaceDE/>
              <w:autoSpaceDN/>
              <w:rPr>
                <w:sz w:val="24"/>
                <w:szCs w:val="24"/>
                <w:lang w:eastAsia="uk-UA"/>
              </w:rPr>
            </w:pPr>
            <w:r w:rsidRPr="00B622A1">
              <w:rPr>
                <w:sz w:val="24"/>
                <w:szCs w:val="24"/>
                <w:lang w:val="ru-RU" w:eastAsia="uk-UA"/>
              </w:rPr>
              <w:t>15</w:t>
            </w:r>
            <w:r>
              <w:rPr>
                <w:sz w:val="24"/>
                <w:szCs w:val="24"/>
                <w:lang w:val="ru-RU" w:eastAsia="uk-UA"/>
              </w:rPr>
              <w:t>/15</w:t>
            </w:r>
          </w:p>
        </w:tc>
        <w:tc>
          <w:tcPr>
            <w:tcW w:w="614" w:type="pct"/>
            <w:gridSpan w:val="2"/>
            <w:tcBorders>
              <w:right w:val="single" w:sz="4" w:space="0" w:color="auto"/>
            </w:tcBorders>
            <w:vAlign w:val="center"/>
          </w:tcPr>
          <w:p w:rsidR="00BD1CAC" w:rsidRPr="00BD1CAC" w:rsidRDefault="00BD1CAC" w:rsidP="00BD1CAC">
            <w:pPr>
              <w:widowControl/>
              <w:autoSpaceDE/>
              <w:autoSpaceDN/>
              <w:ind w:right="-248"/>
              <w:rPr>
                <w:sz w:val="24"/>
                <w:szCs w:val="24"/>
                <w:lang w:eastAsia="uk-UA"/>
              </w:rPr>
            </w:pPr>
            <w:r w:rsidRPr="00B622A1">
              <w:rPr>
                <w:sz w:val="24"/>
                <w:szCs w:val="24"/>
                <w:lang w:val="ru-RU" w:eastAsia="uk-UA"/>
              </w:rPr>
              <w:t>2</w:t>
            </w:r>
            <w:r>
              <w:rPr>
                <w:sz w:val="24"/>
                <w:szCs w:val="24"/>
                <w:lang w:val="ru-RU" w:eastAsia="uk-UA"/>
              </w:rPr>
              <w:t>/1</w:t>
            </w:r>
          </w:p>
        </w:tc>
        <w:tc>
          <w:tcPr>
            <w:tcW w:w="520" w:type="pct"/>
            <w:tcBorders>
              <w:top w:val="nil"/>
              <w:left w:val="single" w:sz="4" w:space="0" w:color="auto"/>
              <w:bottom w:val="single" w:sz="4" w:space="0" w:color="auto"/>
            </w:tcBorders>
            <w:vAlign w:val="center"/>
          </w:tcPr>
          <w:p w:rsidR="00BD1CAC" w:rsidRPr="00B622A1" w:rsidRDefault="00BD1CAC" w:rsidP="00B622A1">
            <w:pPr>
              <w:widowControl/>
              <w:autoSpaceDE/>
              <w:autoSpaceDN/>
              <w:rPr>
                <w:sz w:val="24"/>
                <w:szCs w:val="24"/>
                <w:lang w:eastAsia="uk-UA"/>
              </w:rPr>
            </w:pPr>
            <w:r w:rsidRPr="00B622A1">
              <w:rPr>
                <w:sz w:val="24"/>
                <w:szCs w:val="24"/>
                <w:lang w:val="ru-RU" w:eastAsia="uk-UA"/>
              </w:rPr>
              <w:t>2</w:t>
            </w:r>
            <w:r>
              <w:rPr>
                <w:sz w:val="24"/>
                <w:szCs w:val="24"/>
                <w:lang w:val="ru-RU" w:eastAsia="uk-UA"/>
              </w:rPr>
              <w:t>/1</w:t>
            </w:r>
          </w:p>
        </w:tc>
        <w:tc>
          <w:tcPr>
            <w:tcW w:w="703" w:type="pct"/>
            <w:vAlign w:val="center"/>
          </w:tcPr>
          <w:p w:rsidR="00BD1CAC" w:rsidRPr="00B622A1" w:rsidRDefault="00BD1CAC" w:rsidP="00BD1CAC">
            <w:pPr>
              <w:widowControl/>
              <w:autoSpaceDE/>
              <w:autoSpaceDN/>
              <w:rPr>
                <w:sz w:val="24"/>
                <w:szCs w:val="24"/>
                <w:lang w:eastAsia="uk-UA"/>
              </w:rPr>
            </w:pPr>
            <w:r w:rsidRPr="00B622A1">
              <w:rPr>
                <w:sz w:val="24"/>
                <w:szCs w:val="24"/>
                <w:lang w:val="ru-RU" w:eastAsia="uk-UA"/>
              </w:rPr>
              <w:t>11</w:t>
            </w:r>
            <w:r>
              <w:rPr>
                <w:sz w:val="24"/>
                <w:szCs w:val="24"/>
                <w:lang w:val="ru-RU" w:eastAsia="uk-UA"/>
              </w:rPr>
              <w:t>/13</w:t>
            </w:r>
          </w:p>
        </w:tc>
      </w:tr>
      <w:tr w:rsidR="00BD1CAC" w:rsidRPr="00B622A1" w:rsidTr="00A13254">
        <w:trPr>
          <w:trHeight w:val="20"/>
        </w:trPr>
        <w:tc>
          <w:tcPr>
            <w:tcW w:w="300" w:type="pct"/>
            <w:gridSpan w:val="2"/>
          </w:tcPr>
          <w:p w:rsidR="00BD1CAC" w:rsidRPr="00B622A1" w:rsidRDefault="00BD1CAC" w:rsidP="00B622A1">
            <w:pPr>
              <w:widowControl/>
              <w:numPr>
                <w:ilvl w:val="0"/>
                <w:numId w:val="8"/>
              </w:numPr>
              <w:autoSpaceDE/>
              <w:autoSpaceDN/>
              <w:spacing w:after="200" w:line="276" w:lineRule="auto"/>
              <w:contextualSpacing/>
              <w:jc w:val="both"/>
              <w:rPr>
                <w:sz w:val="24"/>
                <w:szCs w:val="24"/>
                <w:lang w:eastAsia="uk-UA"/>
              </w:rPr>
            </w:pPr>
          </w:p>
        </w:tc>
        <w:tc>
          <w:tcPr>
            <w:tcW w:w="2250" w:type="pct"/>
          </w:tcPr>
          <w:p w:rsidR="00BD1CAC" w:rsidRPr="008E04B6" w:rsidRDefault="00BD1CAC" w:rsidP="00B622A1">
            <w:pPr>
              <w:widowControl/>
              <w:tabs>
                <w:tab w:val="left" w:pos="1141"/>
              </w:tabs>
              <w:autoSpaceDE/>
              <w:autoSpaceDN/>
              <w:jc w:val="both"/>
              <w:rPr>
                <w:sz w:val="24"/>
                <w:szCs w:val="24"/>
                <w:lang w:eastAsia="uk-UA"/>
              </w:rPr>
            </w:pPr>
            <w:r w:rsidRPr="008E04B6">
              <w:rPr>
                <w:sz w:val="24"/>
              </w:rPr>
              <w:t>Державні соціальні допомоги особам з інвалідністю з дитинства та дітям з інвалідністю; особам, які не мають права на пенсію та особам з інвалідністю</w:t>
            </w:r>
          </w:p>
        </w:tc>
        <w:tc>
          <w:tcPr>
            <w:tcW w:w="613" w:type="pct"/>
            <w:gridSpan w:val="2"/>
            <w:vAlign w:val="center"/>
          </w:tcPr>
          <w:p w:rsidR="00BD1CAC" w:rsidRPr="00B622A1" w:rsidRDefault="00BD1CAC" w:rsidP="00B622A1">
            <w:pPr>
              <w:widowControl/>
              <w:autoSpaceDE/>
              <w:autoSpaceDN/>
              <w:rPr>
                <w:sz w:val="24"/>
                <w:szCs w:val="24"/>
                <w:lang w:val="en-US" w:eastAsia="uk-UA"/>
              </w:rPr>
            </w:pPr>
            <w:r w:rsidRPr="00B622A1">
              <w:rPr>
                <w:sz w:val="24"/>
                <w:szCs w:val="24"/>
                <w:lang w:eastAsia="uk-UA"/>
              </w:rPr>
              <w:t>15</w:t>
            </w:r>
            <w:r>
              <w:rPr>
                <w:sz w:val="24"/>
                <w:szCs w:val="24"/>
                <w:lang w:eastAsia="uk-UA"/>
              </w:rPr>
              <w:t>/15</w:t>
            </w:r>
          </w:p>
        </w:tc>
        <w:tc>
          <w:tcPr>
            <w:tcW w:w="614" w:type="pct"/>
            <w:gridSpan w:val="2"/>
            <w:vAlign w:val="center"/>
          </w:tcPr>
          <w:p w:rsidR="00BD1CAC" w:rsidRPr="00B622A1" w:rsidRDefault="00BD1CAC" w:rsidP="00B622A1">
            <w:pPr>
              <w:widowControl/>
              <w:autoSpaceDE/>
              <w:autoSpaceDN/>
              <w:rPr>
                <w:sz w:val="24"/>
                <w:szCs w:val="24"/>
                <w:lang w:eastAsia="uk-UA"/>
              </w:rPr>
            </w:pPr>
            <w:r w:rsidRPr="00A462B3">
              <w:rPr>
                <w:sz w:val="24"/>
                <w:szCs w:val="24"/>
                <w:lang w:eastAsia="uk-UA"/>
              </w:rPr>
              <w:t>2/1</w:t>
            </w:r>
          </w:p>
        </w:tc>
        <w:tc>
          <w:tcPr>
            <w:tcW w:w="520" w:type="pct"/>
            <w:vAlign w:val="center"/>
          </w:tcPr>
          <w:p w:rsidR="00BD1CAC" w:rsidRPr="00B622A1" w:rsidRDefault="00BD1CAC" w:rsidP="00BD1CAC">
            <w:pPr>
              <w:widowControl/>
              <w:autoSpaceDE/>
              <w:autoSpaceDN/>
              <w:rPr>
                <w:sz w:val="24"/>
                <w:szCs w:val="24"/>
                <w:lang w:val="en-US" w:eastAsia="uk-UA"/>
              </w:rPr>
            </w:pPr>
            <w:r w:rsidRPr="00A462B3">
              <w:rPr>
                <w:sz w:val="24"/>
                <w:szCs w:val="24"/>
                <w:lang w:eastAsia="uk-UA"/>
              </w:rPr>
              <w:t>2/1</w:t>
            </w:r>
          </w:p>
        </w:tc>
        <w:tc>
          <w:tcPr>
            <w:tcW w:w="703" w:type="pct"/>
            <w:vAlign w:val="center"/>
          </w:tcPr>
          <w:p w:rsidR="00BD1CAC" w:rsidRPr="00B622A1" w:rsidRDefault="00BD1CAC" w:rsidP="00B622A1">
            <w:pPr>
              <w:widowControl/>
              <w:autoSpaceDE/>
              <w:autoSpaceDN/>
              <w:rPr>
                <w:sz w:val="24"/>
                <w:szCs w:val="24"/>
                <w:lang w:eastAsia="uk-UA"/>
              </w:rPr>
            </w:pPr>
            <w:r w:rsidRPr="00B622A1">
              <w:rPr>
                <w:sz w:val="24"/>
                <w:szCs w:val="24"/>
                <w:lang w:eastAsia="uk-UA"/>
              </w:rPr>
              <w:t>11</w:t>
            </w:r>
            <w:r>
              <w:rPr>
                <w:sz w:val="24"/>
                <w:szCs w:val="24"/>
                <w:lang w:eastAsia="uk-UA"/>
              </w:rPr>
              <w:t>/13</w:t>
            </w:r>
          </w:p>
        </w:tc>
      </w:tr>
      <w:tr w:rsidR="00BD1CAC" w:rsidRPr="00B622A1" w:rsidTr="00A13254">
        <w:trPr>
          <w:trHeight w:val="20"/>
        </w:trPr>
        <w:tc>
          <w:tcPr>
            <w:tcW w:w="300" w:type="pct"/>
            <w:gridSpan w:val="2"/>
          </w:tcPr>
          <w:p w:rsidR="00BD1CAC" w:rsidRPr="00B622A1" w:rsidRDefault="00BD1CAC" w:rsidP="00B622A1">
            <w:pPr>
              <w:widowControl/>
              <w:numPr>
                <w:ilvl w:val="0"/>
                <w:numId w:val="8"/>
              </w:numPr>
              <w:autoSpaceDE/>
              <w:autoSpaceDN/>
              <w:spacing w:after="200" w:line="276" w:lineRule="auto"/>
              <w:contextualSpacing/>
              <w:jc w:val="both"/>
              <w:rPr>
                <w:sz w:val="24"/>
                <w:szCs w:val="24"/>
                <w:lang w:eastAsia="uk-UA"/>
              </w:rPr>
            </w:pPr>
          </w:p>
        </w:tc>
        <w:tc>
          <w:tcPr>
            <w:tcW w:w="2250" w:type="pct"/>
          </w:tcPr>
          <w:p w:rsidR="00BD1CAC" w:rsidRPr="00B622A1" w:rsidRDefault="00BD1CAC" w:rsidP="00B622A1">
            <w:pPr>
              <w:widowControl/>
              <w:autoSpaceDE/>
              <w:autoSpaceDN/>
              <w:jc w:val="both"/>
              <w:rPr>
                <w:sz w:val="24"/>
                <w:szCs w:val="24"/>
                <w:lang w:val="ru-RU" w:eastAsia="uk-UA"/>
              </w:rPr>
            </w:pPr>
            <w:r w:rsidRPr="008E04B6">
              <w:rPr>
                <w:rFonts w:eastAsia="Calibri"/>
                <w:sz w:val="24"/>
                <w:szCs w:val="24"/>
              </w:rPr>
              <w:t>Соціальні допомоги в системі загальнообов’язкового державного соціального страхування</w:t>
            </w:r>
          </w:p>
        </w:tc>
        <w:tc>
          <w:tcPr>
            <w:tcW w:w="613" w:type="pct"/>
            <w:gridSpan w:val="2"/>
            <w:vAlign w:val="center"/>
          </w:tcPr>
          <w:p w:rsidR="00BD1CAC" w:rsidRPr="00B622A1" w:rsidRDefault="00BD1CAC" w:rsidP="00BD1CAC">
            <w:pPr>
              <w:widowControl/>
              <w:autoSpaceDE/>
              <w:autoSpaceDN/>
              <w:rPr>
                <w:sz w:val="24"/>
                <w:szCs w:val="24"/>
                <w:lang w:eastAsia="uk-UA"/>
              </w:rPr>
            </w:pPr>
            <w:r w:rsidRPr="00B622A1">
              <w:rPr>
                <w:sz w:val="24"/>
                <w:szCs w:val="24"/>
                <w:lang w:val="ru-RU" w:eastAsia="uk-UA"/>
              </w:rPr>
              <w:t>15</w:t>
            </w:r>
            <w:r>
              <w:rPr>
                <w:sz w:val="24"/>
                <w:szCs w:val="24"/>
                <w:lang w:val="ru-RU" w:eastAsia="uk-UA"/>
              </w:rPr>
              <w:t>/15</w:t>
            </w:r>
          </w:p>
        </w:tc>
        <w:tc>
          <w:tcPr>
            <w:tcW w:w="614" w:type="pct"/>
            <w:gridSpan w:val="2"/>
            <w:vAlign w:val="center"/>
          </w:tcPr>
          <w:p w:rsidR="00BD1CAC" w:rsidRPr="00B622A1" w:rsidRDefault="00BD1CAC" w:rsidP="00A462B3">
            <w:pPr>
              <w:widowControl/>
              <w:autoSpaceDE/>
              <w:autoSpaceDN/>
              <w:rPr>
                <w:sz w:val="24"/>
                <w:szCs w:val="24"/>
                <w:lang w:eastAsia="uk-UA"/>
              </w:rPr>
            </w:pPr>
            <w:r w:rsidRPr="00A462B3">
              <w:rPr>
                <w:sz w:val="24"/>
                <w:szCs w:val="24"/>
                <w:lang w:eastAsia="uk-UA"/>
              </w:rPr>
              <w:t>2/</w:t>
            </w:r>
            <w:r>
              <w:rPr>
                <w:sz w:val="24"/>
                <w:szCs w:val="24"/>
                <w:lang w:eastAsia="uk-UA"/>
              </w:rPr>
              <w:t>2</w:t>
            </w:r>
          </w:p>
        </w:tc>
        <w:tc>
          <w:tcPr>
            <w:tcW w:w="520" w:type="pct"/>
            <w:vAlign w:val="center"/>
          </w:tcPr>
          <w:p w:rsidR="00BD1CAC" w:rsidRPr="00B622A1" w:rsidRDefault="00BD1CAC" w:rsidP="00BD1CAC">
            <w:pPr>
              <w:widowControl/>
              <w:autoSpaceDE/>
              <w:autoSpaceDN/>
              <w:rPr>
                <w:sz w:val="24"/>
                <w:szCs w:val="24"/>
                <w:lang w:val="en-US" w:eastAsia="uk-UA"/>
              </w:rPr>
            </w:pPr>
            <w:r w:rsidRPr="00A462B3">
              <w:rPr>
                <w:sz w:val="24"/>
                <w:szCs w:val="24"/>
                <w:lang w:eastAsia="uk-UA"/>
              </w:rPr>
              <w:t>2/</w:t>
            </w:r>
            <w:r>
              <w:rPr>
                <w:sz w:val="24"/>
                <w:szCs w:val="24"/>
                <w:lang w:eastAsia="uk-UA"/>
              </w:rPr>
              <w:t>2</w:t>
            </w:r>
          </w:p>
        </w:tc>
        <w:tc>
          <w:tcPr>
            <w:tcW w:w="703" w:type="pct"/>
            <w:vAlign w:val="center"/>
          </w:tcPr>
          <w:p w:rsidR="00BD1CAC" w:rsidRPr="00B622A1" w:rsidRDefault="00BD1CAC" w:rsidP="00B622A1">
            <w:pPr>
              <w:widowControl/>
              <w:autoSpaceDE/>
              <w:autoSpaceDN/>
              <w:jc w:val="center"/>
              <w:rPr>
                <w:sz w:val="24"/>
                <w:szCs w:val="24"/>
                <w:lang w:eastAsia="uk-UA"/>
              </w:rPr>
            </w:pPr>
            <w:r w:rsidRPr="00B622A1">
              <w:rPr>
                <w:sz w:val="24"/>
                <w:szCs w:val="24"/>
                <w:lang w:eastAsia="uk-UA"/>
              </w:rPr>
              <w:t>11</w:t>
            </w:r>
            <w:r>
              <w:rPr>
                <w:sz w:val="24"/>
                <w:szCs w:val="24"/>
                <w:lang w:eastAsia="uk-UA"/>
              </w:rPr>
              <w:t>/11</w:t>
            </w:r>
          </w:p>
        </w:tc>
      </w:tr>
      <w:tr w:rsidR="00BD1CAC" w:rsidRPr="00B622A1" w:rsidTr="00A13254">
        <w:trPr>
          <w:trHeight w:val="20"/>
        </w:trPr>
        <w:tc>
          <w:tcPr>
            <w:tcW w:w="2550" w:type="pct"/>
            <w:gridSpan w:val="3"/>
          </w:tcPr>
          <w:p w:rsidR="00BD1CAC" w:rsidRPr="00B622A1" w:rsidRDefault="00BD1CAC" w:rsidP="00B622A1">
            <w:pPr>
              <w:widowControl/>
              <w:autoSpaceDE/>
              <w:autoSpaceDN/>
              <w:jc w:val="both"/>
              <w:rPr>
                <w:rFonts w:eastAsia="Calibri"/>
                <w:sz w:val="24"/>
                <w:szCs w:val="24"/>
              </w:rPr>
            </w:pPr>
            <w:r w:rsidRPr="00B622A1">
              <w:rPr>
                <w:b/>
                <w:bCs/>
                <w:sz w:val="24"/>
                <w:szCs w:val="24"/>
                <w:lang w:eastAsia="uk-UA"/>
              </w:rPr>
              <w:t>Разом за змістовим модулем 1</w:t>
            </w:r>
          </w:p>
        </w:tc>
        <w:tc>
          <w:tcPr>
            <w:tcW w:w="613" w:type="pct"/>
            <w:gridSpan w:val="2"/>
            <w:vAlign w:val="center"/>
          </w:tcPr>
          <w:p w:rsidR="00BD1CAC" w:rsidRPr="00B622A1" w:rsidRDefault="00BD1CAC" w:rsidP="00BD1CAC">
            <w:pPr>
              <w:widowControl/>
              <w:autoSpaceDE/>
              <w:autoSpaceDN/>
              <w:rPr>
                <w:sz w:val="24"/>
                <w:szCs w:val="24"/>
                <w:lang w:eastAsia="uk-UA"/>
              </w:rPr>
            </w:pPr>
            <w:r>
              <w:rPr>
                <w:b/>
                <w:sz w:val="24"/>
                <w:szCs w:val="24"/>
                <w:lang w:eastAsia="uk-UA"/>
              </w:rPr>
              <w:t>6</w:t>
            </w:r>
            <w:r w:rsidRPr="00B622A1">
              <w:rPr>
                <w:b/>
                <w:sz w:val="24"/>
                <w:szCs w:val="24"/>
                <w:lang w:eastAsia="uk-UA"/>
              </w:rPr>
              <w:t>0</w:t>
            </w:r>
            <w:r>
              <w:rPr>
                <w:b/>
                <w:sz w:val="24"/>
                <w:szCs w:val="24"/>
                <w:lang w:eastAsia="uk-UA"/>
              </w:rPr>
              <w:t>/60</w:t>
            </w:r>
          </w:p>
        </w:tc>
        <w:tc>
          <w:tcPr>
            <w:tcW w:w="614" w:type="pct"/>
            <w:gridSpan w:val="2"/>
            <w:vAlign w:val="center"/>
          </w:tcPr>
          <w:p w:rsidR="00BD1CAC" w:rsidRPr="00A462B3" w:rsidRDefault="00BD1CAC" w:rsidP="00C74C6C">
            <w:pPr>
              <w:widowControl/>
              <w:autoSpaceDE/>
              <w:autoSpaceDN/>
              <w:rPr>
                <w:sz w:val="24"/>
                <w:szCs w:val="24"/>
                <w:lang w:eastAsia="uk-UA"/>
              </w:rPr>
            </w:pPr>
            <w:r>
              <w:rPr>
                <w:b/>
                <w:sz w:val="24"/>
                <w:szCs w:val="24"/>
                <w:lang w:eastAsia="uk-UA"/>
              </w:rPr>
              <w:t>8/5</w:t>
            </w:r>
          </w:p>
        </w:tc>
        <w:tc>
          <w:tcPr>
            <w:tcW w:w="520" w:type="pct"/>
            <w:vAlign w:val="center"/>
          </w:tcPr>
          <w:p w:rsidR="00BD1CAC" w:rsidRPr="00B622A1" w:rsidRDefault="00BD1CAC" w:rsidP="00BD1CAC">
            <w:pPr>
              <w:widowControl/>
              <w:autoSpaceDE/>
              <w:autoSpaceDN/>
              <w:rPr>
                <w:sz w:val="24"/>
                <w:szCs w:val="24"/>
                <w:lang w:val="en-US" w:eastAsia="uk-UA"/>
              </w:rPr>
            </w:pPr>
            <w:r>
              <w:rPr>
                <w:b/>
                <w:sz w:val="24"/>
                <w:szCs w:val="24"/>
                <w:lang w:eastAsia="uk-UA"/>
              </w:rPr>
              <w:t>8/5</w:t>
            </w:r>
          </w:p>
        </w:tc>
        <w:tc>
          <w:tcPr>
            <w:tcW w:w="703" w:type="pct"/>
            <w:vAlign w:val="center"/>
          </w:tcPr>
          <w:p w:rsidR="00BD1CAC" w:rsidRPr="00B622A1" w:rsidRDefault="00BD1CAC" w:rsidP="00BD1CAC">
            <w:pPr>
              <w:widowControl/>
              <w:autoSpaceDE/>
              <w:autoSpaceDN/>
              <w:rPr>
                <w:sz w:val="24"/>
                <w:szCs w:val="24"/>
                <w:lang w:eastAsia="uk-UA"/>
              </w:rPr>
            </w:pPr>
            <w:r>
              <w:rPr>
                <w:b/>
                <w:sz w:val="24"/>
                <w:szCs w:val="24"/>
                <w:lang w:eastAsia="uk-UA"/>
              </w:rPr>
              <w:t>44/50</w:t>
            </w:r>
          </w:p>
        </w:tc>
      </w:tr>
      <w:tr w:rsidR="00C74C6C" w:rsidRPr="00B622A1" w:rsidTr="00A13254">
        <w:trPr>
          <w:trHeight w:val="20"/>
        </w:trPr>
        <w:tc>
          <w:tcPr>
            <w:tcW w:w="5000" w:type="pct"/>
            <w:gridSpan w:val="9"/>
          </w:tcPr>
          <w:p w:rsidR="00C74C6C" w:rsidRPr="00B622A1" w:rsidRDefault="00C74C6C" w:rsidP="00B622A1">
            <w:pPr>
              <w:widowControl/>
              <w:autoSpaceDE/>
              <w:autoSpaceDN/>
              <w:jc w:val="center"/>
              <w:rPr>
                <w:sz w:val="24"/>
                <w:szCs w:val="24"/>
                <w:lang w:eastAsia="uk-UA"/>
              </w:rPr>
            </w:pPr>
            <w:r w:rsidRPr="00B622A1">
              <w:rPr>
                <w:b/>
                <w:sz w:val="24"/>
                <w:szCs w:val="24"/>
                <w:lang w:eastAsia="uk-UA"/>
              </w:rPr>
              <w:t xml:space="preserve">Змістовий модуль 2.  </w:t>
            </w:r>
            <w:r w:rsidRPr="00B622A1">
              <w:rPr>
                <w:rFonts w:eastAsia="Calibri"/>
                <w:b/>
                <w:sz w:val="24"/>
                <w:szCs w:val="24"/>
              </w:rPr>
              <w:t xml:space="preserve"> </w:t>
            </w:r>
            <w:r w:rsidRPr="00B622A1">
              <w:rPr>
                <w:b/>
                <w:sz w:val="28"/>
                <w:szCs w:val="28"/>
                <w:lang w:eastAsia="uk-UA"/>
              </w:rPr>
              <w:t xml:space="preserve"> </w:t>
            </w:r>
            <w:r w:rsidR="008E04B6">
              <w:t xml:space="preserve"> </w:t>
            </w:r>
            <w:r w:rsidR="008E04B6" w:rsidRPr="008E04B6">
              <w:rPr>
                <w:b/>
                <w:sz w:val="24"/>
                <w:szCs w:val="24"/>
                <w:lang w:eastAsia="uk-UA"/>
              </w:rPr>
              <w:t>Соціальні послуги як вид соціального забезпечення</w:t>
            </w:r>
          </w:p>
        </w:tc>
      </w:tr>
      <w:tr w:rsidR="00BD1CAC" w:rsidRPr="00B622A1" w:rsidTr="00A13254">
        <w:trPr>
          <w:trHeight w:val="20"/>
        </w:trPr>
        <w:tc>
          <w:tcPr>
            <w:tcW w:w="300" w:type="pct"/>
            <w:gridSpan w:val="2"/>
          </w:tcPr>
          <w:p w:rsidR="00BD1CAC" w:rsidRPr="00B622A1" w:rsidRDefault="00BD1CAC" w:rsidP="00B622A1">
            <w:pPr>
              <w:widowControl/>
              <w:numPr>
                <w:ilvl w:val="0"/>
                <w:numId w:val="8"/>
              </w:numPr>
              <w:autoSpaceDE/>
              <w:autoSpaceDN/>
              <w:spacing w:after="200" w:line="276" w:lineRule="auto"/>
              <w:contextualSpacing/>
              <w:jc w:val="both"/>
              <w:rPr>
                <w:sz w:val="24"/>
                <w:szCs w:val="24"/>
                <w:lang w:eastAsia="uk-UA"/>
              </w:rPr>
            </w:pPr>
          </w:p>
        </w:tc>
        <w:tc>
          <w:tcPr>
            <w:tcW w:w="2250" w:type="pct"/>
          </w:tcPr>
          <w:p w:rsidR="00BD1CAC" w:rsidRPr="008E04B6" w:rsidRDefault="00BD1CAC" w:rsidP="00B622A1">
            <w:pPr>
              <w:widowControl/>
              <w:autoSpaceDE/>
              <w:autoSpaceDN/>
              <w:jc w:val="both"/>
              <w:rPr>
                <w:sz w:val="24"/>
                <w:szCs w:val="24"/>
                <w:lang w:eastAsia="uk-UA"/>
              </w:rPr>
            </w:pPr>
            <w:r w:rsidRPr="008E04B6">
              <w:rPr>
                <w:sz w:val="24"/>
                <w:szCs w:val="24"/>
                <w:lang w:eastAsia="uk-UA"/>
              </w:rPr>
              <w:t>Соціальне обслуговування та соціальні послуги: загальні положення</w:t>
            </w:r>
          </w:p>
        </w:tc>
        <w:tc>
          <w:tcPr>
            <w:tcW w:w="613" w:type="pct"/>
            <w:gridSpan w:val="2"/>
            <w:vAlign w:val="center"/>
          </w:tcPr>
          <w:p w:rsidR="00BD1CAC" w:rsidRPr="00B622A1" w:rsidRDefault="00BD1CAC" w:rsidP="00BD1CAC">
            <w:pPr>
              <w:widowControl/>
              <w:autoSpaceDE/>
              <w:autoSpaceDN/>
              <w:rPr>
                <w:sz w:val="24"/>
                <w:szCs w:val="24"/>
                <w:lang w:eastAsia="uk-UA"/>
              </w:rPr>
            </w:pPr>
            <w:r w:rsidRPr="00B622A1">
              <w:rPr>
                <w:sz w:val="24"/>
                <w:szCs w:val="24"/>
                <w:lang w:val="ru-RU" w:eastAsia="uk-UA"/>
              </w:rPr>
              <w:t>15</w:t>
            </w:r>
            <w:r>
              <w:rPr>
                <w:sz w:val="24"/>
                <w:szCs w:val="24"/>
                <w:lang w:val="ru-RU" w:eastAsia="uk-UA"/>
              </w:rPr>
              <w:t>/15</w:t>
            </w:r>
          </w:p>
        </w:tc>
        <w:tc>
          <w:tcPr>
            <w:tcW w:w="614" w:type="pct"/>
            <w:gridSpan w:val="2"/>
            <w:vAlign w:val="center"/>
          </w:tcPr>
          <w:p w:rsidR="00BD1CAC" w:rsidRPr="00B622A1" w:rsidRDefault="00BD1CAC" w:rsidP="00B622A1">
            <w:pPr>
              <w:widowControl/>
              <w:autoSpaceDE/>
              <w:autoSpaceDN/>
              <w:rPr>
                <w:sz w:val="24"/>
                <w:szCs w:val="24"/>
                <w:lang w:eastAsia="uk-UA"/>
              </w:rPr>
            </w:pPr>
            <w:r w:rsidRPr="00A462B3">
              <w:rPr>
                <w:sz w:val="24"/>
                <w:szCs w:val="24"/>
                <w:lang w:eastAsia="uk-UA"/>
              </w:rPr>
              <w:t>2/1</w:t>
            </w:r>
          </w:p>
        </w:tc>
        <w:tc>
          <w:tcPr>
            <w:tcW w:w="520" w:type="pct"/>
            <w:vAlign w:val="center"/>
          </w:tcPr>
          <w:p w:rsidR="00BD1CAC" w:rsidRPr="00B622A1" w:rsidRDefault="00BD1CAC" w:rsidP="00BD1CAC">
            <w:pPr>
              <w:widowControl/>
              <w:autoSpaceDE/>
              <w:autoSpaceDN/>
              <w:rPr>
                <w:sz w:val="24"/>
                <w:szCs w:val="24"/>
                <w:lang w:eastAsia="uk-UA"/>
              </w:rPr>
            </w:pPr>
            <w:r w:rsidRPr="00A462B3">
              <w:rPr>
                <w:sz w:val="24"/>
                <w:szCs w:val="24"/>
                <w:lang w:eastAsia="uk-UA"/>
              </w:rPr>
              <w:t>2/1</w:t>
            </w:r>
          </w:p>
        </w:tc>
        <w:tc>
          <w:tcPr>
            <w:tcW w:w="703" w:type="pct"/>
            <w:vAlign w:val="center"/>
          </w:tcPr>
          <w:p w:rsidR="00BD1CAC" w:rsidRPr="00B622A1" w:rsidRDefault="00BD1CAC" w:rsidP="00BD1CAC">
            <w:pPr>
              <w:widowControl/>
              <w:autoSpaceDE/>
              <w:autoSpaceDN/>
              <w:rPr>
                <w:sz w:val="24"/>
                <w:szCs w:val="24"/>
                <w:lang w:eastAsia="uk-UA"/>
              </w:rPr>
            </w:pPr>
            <w:r w:rsidRPr="00B622A1">
              <w:rPr>
                <w:sz w:val="24"/>
                <w:szCs w:val="24"/>
                <w:lang w:eastAsia="uk-UA"/>
              </w:rPr>
              <w:t>11</w:t>
            </w:r>
            <w:r>
              <w:rPr>
                <w:sz w:val="24"/>
                <w:szCs w:val="24"/>
                <w:lang w:eastAsia="uk-UA"/>
              </w:rPr>
              <w:t>/13</w:t>
            </w:r>
          </w:p>
        </w:tc>
      </w:tr>
      <w:tr w:rsidR="00BD1CAC" w:rsidRPr="00B622A1" w:rsidTr="00A13254">
        <w:trPr>
          <w:trHeight w:val="20"/>
        </w:trPr>
        <w:tc>
          <w:tcPr>
            <w:tcW w:w="300" w:type="pct"/>
            <w:gridSpan w:val="2"/>
          </w:tcPr>
          <w:p w:rsidR="00BD1CAC" w:rsidRPr="00B622A1" w:rsidRDefault="00BD1CAC" w:rsidP="00B622A1">
            <w:pPr>
              <w:widowControl/>
              <w:numPr>
                <w:ilvl w:val="0"/>
                <w:numId w:val="8"/>
              </w:numPr>
              <w:autoSpaceDE/>
              <w:autoSpaceDN/>
              <w:spacing w:after="200" w:line="276" w:lineRule="auto"/>
              <w:contextualSpacing/>
              <w:jc w:val="both"/>
              <w:rPr>
                <w:sz w:val="24"/>
                <w:szCs w:val="24"/>
                <w:lang w:eastAsia="uk-UA"/>
              </w:rPr>
            </w:pPr>
          </w:p>
        </w:tc>
        <w:tc>
          <w:tcPr>
            <w:tcW w:w="2250" w:type="pct"/>
          </w:tcPr>
          <w:p w:rsidR="00BD1CAC" w:rsidRPr="00B622A1" w:rsidRDefault="00BD1CAC" w:rsidP="00B622A1">
            <w:pPr>
              <w:widowControl/>
              <w:autoSpaceDE/>
              <w:autoSpaceDN/>
              <w:jc w:val="both"/>
              <w:rPr>
                <w:rFonts w:eastAsia="Calibri"/>
                <w:sz w:val="24"/>
                <w:szCs w:val="24"/>
              </w:rPr>
            </w:pPr>
            <w:r w:rsidRPr="008E04B6">
              <w:rPr>
                <w:rFonts w:eastAsia="Calibri"/>
                <w:sz w:val="24"/>
                <w:szCs w:val="24"/>
              </w:rPr>
              <w:t>Соціальні послуги, що надаються фізичним особам територіальним центром соціального обслуговування</w:t>
            </w:r>
          </w:p>
        </w:tc>
        <w:tc>
          <w:tcPr>
            <w:tcW w:w="613" w:type="pct"/>
            <w:gridSpan w:val="2"/>
            <w:vAlign w:val="center"/>
          </w:tcPr>
          <w:p w:rsidR="00BD1CAC" w:rsidRPr="00B622A1" w:rsidRDefault="00BD1CAC" w:rsidP="00BD1CAC">
            <w:pPr>
              <w:widowControl/>
              <w:autoSpaceDE/>
              <w:autoSpaceDN/>
              <w:rPr>
                <w:sz w:val="24"/>
                <w:szCs w:val="24"/>
                <w:lang w:eastAsia="uk-UA"/>
              </w:rPr>
            </w:pPr>
            <w:r w:rsidRPr="00B622A1">
              <w:rPr>
                <w:sz w:val="24"/>
                <w:szCs w:val="24"/>
                <w:lang w:eastAsia="uk-UA"/>
              </w:rPr>
              <w:t>15</w:t>
            </w:r>
            <w:r>
              <w:rPr>
                <w:sz w:val="24"/>
                <w:szCs w:val="24"/>
                <w:lang w:eastAsia="uk-UA"/>
              </w:rPr>
              <w:t>/15</w:t>
            </w:r>
          </w:p>
        </w:tc>
        <w:tc>
          <w:tcPr>
            <w:tcW w:w="614" w:type="pct"/>
            <w:gridSpan w:val="2"/>
            <w:vAlign w:val="center"/>
          </w:tcPr>
          <w:p w:rsidR="00BD1CAC" w:rsidRPr="00B622A1" w:rsidRDefault="00BD1CAC" w:rsidP="00B622A1">
            <w:pPr>
              <w:widowControl/>
              <w:autoSpaceDE/>
              <w:autoSpaceDN/>
              <w:rPr>
                <w:sz w:val="24"/>
                <w:szCs w:val="24"/>
                <w:lang w:eastAsia="uk-UA"/>
              </w:rPr>
            </w:pPr>
            <w:r w:rsidRPr="00B622A1">
              <w:rPr>
                <w:sz w:val="24"/>
                <w:szCs w:val="24"/>
                <w:lang w:eastAsia="uk-UA"/>
              </w:rPr>
              <w:t>2</w:t>
            </w:r>
            <w:r>
              <w:rPr>
                <w:sz w:val="24"/>
                <w:szCs w:val="24"/>
                <w:lang w:eastAsia="uk-UA"/>
              </w:rPr>
              <w:t>/2</w:t>
            </w:r>
          </w:p>
        </w:tc>
        <w:tc>
          <w:tcPr>
            <w:tcW w:w="520" w:type="pct"/>
            <w:vAlign w:val="center"/>
          </w:tcPr>
          <w:p w:rsidR="00BD1CAC" w:rsidRPr="00B622A1" w:rsidRDefault="00BD1CAC" w:rsidP="00BD1CAC">
            <w:pPr>
              <w:widowControl/>
              <w:autoSpaceDE/>
              <w:autoSpaceDN/>
              <w:rPr>
                <w:sz w:val="24"/>
                <w:szCs w:val="24"/>
                <w:lang w:eastAsia="uk-UA"/>
              </w:rPr>
            </w:pPr>
            <w:r w:rsidRPr="00B622A1">
              <w:rPr>
                <w:sz w:val="24"/>
                <w:szCs w:val="24"/>
                <w:lang w:eastAsia="uk-UA"/>
              </w:rPr>
              <w:t>2</w:t>
            </w:r>
            <w:r>
              <w:rPr>
                <w:sz w:val="24"/>
                <w:szCs w:val="24"/>
                <w:lang w:eastAsia="uk-UA"/>
              </w:rPr>
              <w:t>/2</w:t>
            </w:r>
          </w:p>
        </w:tc>
        <w:tc>
          <w:tcPr>
            <w:tcW w:w="703" w:type="pct"/>
            <w:vAlign w:val="center"/>
          </w:tcPr>
          <w:p w:rsidR="00BD1CAC" w:rsidRPr="00B622A1" w:rsidRDefault="00BD1CAC" w:rsidP="00BD1CAC">
            <w:pPr>
              <w:widowControl/>
              <w:autoSpaceDE/>
              <w:autoSpaceDN/>
              <w:rPr>
                <w:sz w:val="24"/>
                <w:szCs w:val="24"/>
                <w:lang w:eastAsia="uk-UA"/>
              </w:rPr>
            </w:pPr>
            <w:r w:rsidRPr="00B622A1">
              <w:rPr>
                <w:sz w:val="24"/>
                <w:szCs w:val="24"/>
                <w:lang w:eastAsia="uk-UA"/>
              </w:rPr>
              <w:t>11</w:t>
            </w:r>
            <w:r>
              <w:rPr>
                <w:sz w:val="24"/>
                <w:szCs w:val="24"/>
                <w:lang w:eastAsia="uk-UA"/>
              </w:rPr>
              <w:t>/11</w:t>
            </w:r>
          </w:p>
        </w:tc>
      </w:tr>
      <w:tr w:rsidR="00BD1CAC" w:rsidRPr="00B622A1" w:rsidTr="00A13254">
        <w:trPr>
          <w:trHeight w:val="20"/>
        </w:trPr>
        <w:tc>
          <w:tcPr>
            <w:tcW w:w="300" w:type="pct"/>
            <w:gridSpan w:val="2"/>
          </w:tcPr>
          <w:p w:rsidR="00BD1CAC" w:rsidRPr="00B622A1" w:rsidRDefault="00BD1CAC" w:rsidP="00B622A1">
            <w:pPr>
              <w:widowControl/>
              <w:numPr>
                <w:ilvl w:val="0"/>
                <w:numId w:val="8"/>
              </w:numPr>
              <w:autoSpaceDE/>
              <w:autoSpaceDN/>
              <w:spacing w:after="200" w:line="276" w:lineRule="auto"/>
              <w:contextualSpacing/>
              <w:jc w:val="both"/>
              <w:rPr>
                <w:sz w:val="24"/>
                <w:szCs w:val="24"/>
                <w:lang w:eastAsia="uk-UA"/>
              </w:rPr>
            </w:pPr>
          </w:p>
        </w:tc>
        <w:tc>
          <w:tcPr>
            <w:tcW w:w="2250" w:type="pct"/>
          </w:tcPr>
          <w:p w:rsidR="00BD1CAC" w:rsidRPr="00B622A1" w:rsidRDefault="00BD1CAC" w:rsidP="00B622A1">
            <w:pPr>
              <w:widowControl/>
              <w:autoSpaceDE/>
              <w:autoSpaceDN/>
              <w:jc w:val="both"/>
              <w:rPr>
                <w:rFonts w:eastAsia="Calibri"/>
                <w:sz w:val="24"/>
                <w:szCs w:val="24"/>
              </w:rPr>
            </w:pPr>
            <w:r w:rsidRPr="008E04B6">
              <w:rPr>
                <w:rFonts w:eastAsia="Calibri"/>
                <w:sz w:val="24"/>
                <w:szCs w:val="24"/>
              </w:rPr>
              <w:t>Соціальні послуги, що надаються органами соціального захисту населення</w:t>
            </w:r>
          </w:p>
        </w:tc>
        <w:tc>
          <w:tcPr>
            <w:tcW w:w="613" w:type="pct"/>
            <w:gridSpan w:val="2"/>
            <w:vAlign w:val="center"/>
          </w:tcPr>
          <w:p w:rsidR="00BD1CAC" w:rsidRPr="00B622A1" w:rsidRDefault="00BD1CAC" w:rsidP="00BD1CAC">
            <w:pPr>
              <w:widowControl/>
              <w:autoSpaceDE/>
              <w:autoSpaceDN/>
              <w:rPr>
                <w:sz w:val="24"/>
                <w:szCs w:val="24"/>
                <w:lang w:eastAsia="uk-UA"/>
              </w:rPr>
            </w:pPr>
            <w:r w:rsidRPr="00B622A1">
              <w:rPr>
                <w:sz w:val="24"/>
                <w:szCs w:val="24"/>
                <w:lang w:eastAsia="uk-UA"/>
              </w:rPr>
              <w:t>15</w:t>
            </w:r>
            <w:r>
              <w:rPr>
                <w:sz w:val="24"/>
                <w:szCs w:val="24"/>
                <w:lang w:eastAsia="uk-UA"/>
              </w:rPr>
              <w:t>/15</w:t>
            </w:r>
          </w:p>
        </w:tc>
        <w:tc>
          <w:tcPr>
            <w:tcW w:w="614" w:type="pct"/>
            <w:gridSpan w:val="2"/>
            <w:vAlign w:val="center"/>
          </w:tcPr>
          <w:p w:rsidR="00BD1CAC" w:rsidRPr="00B622A1" w:rsidRDefault="00BD1CAC" w:rsidP="00B622A1">
            <w:pPr>
              <w:widowControl/>
              <w:autoSpaceDE/>
              <w:autoSpaceDN/>
              <w:rPr>
                <w:sz w:val="24"/>
                <w:szCs w:val="24"/>
                <w:lang w:eastAsia="uk-UA"/>
              </w:rPr>
            </w:pPr>
            <w:r w:rsidRPr="00B622A1">
              <w:rPr>
                <w:sz w:val="24"/>
                <w:szCs w:val="24"/>
                <w:lang w:eastAsia="uk-UA"/>
              </w:rPr>
              <w:t>2</w:t>
            </w:r>
            <w:r>
              <w:rPr>
                <w:sz w:val="24"/>
                <w:szCs w:val="24"/>
                <w:lang w:eastAsia="uk-UA"/>
              </w:rPr>
              <w:t>/1</w:t>
            </w:r>
          </w:p>
        </w:tc>
        <w:tc>
          <w:tcPr>
            <w:tcW w:w="520" w:type="pct"/>
            <w:vAlign w:val="center"/>
          </w:tcPr>
          <w:p w:rsidR="00BD1CAC" w:rsidRPr="00B622A1" w:rsidRDefault="00BD1CAC" w:rsidP="00BD1CAC">
            <w:pPr>
              <w:widowControl/>
              <w:autoSpaceDE/>
              <w:autoSpaceDN/>
              <w:rPr>
                <w:sz w:val="24"/>
                <w:szCs w:val="24"/>
                <w:lang w:eastAsia="uk-UA"/>
              </w:rPr>
            </w:pPr>
            <w:r w:rsidRPr="00B622A1">
              <w:rPr>
                <w:sz w:val="24"/>
                <w:szCs w:val="24"/>
                <w:lang w:eastAsia="uk-UA"/>
              </w:rPr>
              <w:t>2</w:t>
            </w:r>
            <w:r>
              <w:rPr>
                <w:sz w:val="24"/>
                <w:szCs w:val="24"/>
                <w:lang w:eastAsia="uk-UA"/>
              </w:rPr>
              <w:t>/1</w:t>
            </w:r>
          </w:p>
        </w:tc>
        <w:tc>
          <w:tcPr>
            <w:tcW w:w="703" w:type="pct"/>
            <w:vAlign w:val="center"/>
          </w:tcPr>
          <w:p w:rsidR="00BD1CAC" w:rsidRPr="00B622A1" w:rsidRDefault="00BD1CAC" w:rsidP="00BD1CAC">
            <w:pPr>
              <w:widowControl/>
              <w:autoSpaceDE/>
              <w:autoSpaceDN/>
              <w:rPr>
                <w:sz w:val="24"/>
                <w:szCs w:val="24"/>
                <w:lang w:eastAsia="uk-UA"/>
              </w:rPr>
            </w:pPr>
            <w:r w:rsidRPr="00B622A1">
              <w:rPr>
                <w:sz w:val="24"/>
                <w:szCs w:val="24"/>
                <w:lang w:eastAsia="uk-UA"/>
              </w:rPr>
              <w:t>11</w:t>
            </w:r>
            <w:r>
              <w:rPr>
                <w:sz w:val="24"/>
                <w:szCs w:val="24"/>
                <w:lang w:eastAsia="uk-UA"/>
              </w:rPr>
              <w:t>/13</w:t>
            </w:r>
          </w:p>
        </w:tc>
      </w:tr>
      <w:tr w:rsidR="00BD1CAC" w:rsidRPr="00B622A1" w:rsidTr="00A13254">
        <w:trPr>
          <w:trHeight w:val="20"/>
        </w:trPr>
        <w:tc>
          <w:tcPr>
            <w:tcW w:w="300" w:type="pct"/>
            <w:gridSpan w:val="2"/>
          </w:tcPr>
          <w:p w:rsidR="00BD1CAC" w:rsidRPr="00B622A1" w:rsidRDefault="00BD1CAC" w:rsidP="00B622A1">
            <w:pPr>
              <w:widowControl/>
              <w:numPr>
                <w:ilvl w:val="0"/>
                <w:numId w:val="8"/>
              </w:numPr>
              <w:autoSpaceDE/>
              <w:autoSpaceDN/>
              <w:spacing w:after="200" w:line="276" w:lineRule="auto"/>
              <w:contextualSpacing/>
              <w:jc w:val="both"/>
              <w:rPr>
                <w:sz w:val="24"/>
                <w:szCs w:val="24"/>
                <w:lang w:eastAsia="uk-UA"/>
              </w:rPr>
            </w:pPr>
          </w:p>
        </w:tc>
        <w:tc>
          <w:tcPr>
            <w:tcW w:w="2250" w:type="pct"/>
          </w:tcPr>
          <w:p w:rsidR="00BD1CAC" w:rsidRPr="00B622A1" w:rsidRDefault="00BD1CAC" w:rsidP="008E04B6">
            <w:pPr>
              <w:widowControl/>
              <w:autoSpaceDE/>
              <w:autoSpaceDN/>
              <w:jc w:val="both"/>
              <w:rPr>
                <w:rFonts w:eastAsia="Calibri"/>
                <w:sz w:val="24"/>
                <w:szCs w:val="24"/>
              </w:rPr>
            </w:pPr>
            <w:r w:rsidRPr="008E04B6">
              <w:rPr>
                <w:rFonts w:eastAsia="Calibri"/>
                <w:sz w:val="24"/>
                <w:szCs w:val="24"/>
              </w:rPr>
              <w:t>Соціальні послуги, що надаються окремим категоріям</w:t>
            </w:r>
            <w:r>
              <w:rPr>
                <w:rFonts w:eastAsia="Calibri"/>
                <w:sz w:val="24"/>
                <w:szCs w:val="24"/>
              </w:rPr>
              <w:t xml:space="preserve"> </w:t>
            </w:r>
            <w:r w:rsidRPr="008E04B6">
              <w:rPr>
                <w:rFonts w:eastAsia="Calibri"/>
                <w:sz w:val="24"/>
                <w:szCs w:val="24"/>
              </w:rPr>
              <w:t>осіб</w:t>
            </w:r>
          </w:p>
        </w:tc>
        <w:tc>
          <w:tcPr>
            <w:tcW w:w="613" w:type="pct"/>
            <w:gridSpan w:val="2"/>
            <w:vAlign w:val="center"/>
          </w:tcPr>
          <w:p w:rsidR="00BD1CAC" w:rsidRPr="00B622A1" w:rsidRDefault="00BD1CAC" w:rsidP="00BD1CAC">
            <w:pPr>
              <w:widowControl/>
              <w:autoSpaceDE/>
              <w:autoSpaceDN/>
              <w:rPr>
                <w:sz w:val="24"/>
                <w:szCs w:val="24"/>
                <w:lang w:eastAsia="uk-UA"/>
              </w:rPr>
            </w:pPr>
            <w:r w:rsidRPr="00B622A1">
              <w:rPr>
                <w:sz w:val="24"/>
                <w:szCs w:val="24"/>
                <w:lang w:eastAsia="uk-UA"/>
              </w:rPr>
              <w:t>15</w:t>
            </w:r>
            <w:r>
              <w:rPr>
                <w:sz w:val="24"/>
                <w:szCs w:val="24"/>
                <w:lang w:eastAsia="uk-UA"/>
              </w:rPr>
              <w:t>/15</w:t>
            </w:r>
          </w:p>
        </w:tc>
        <w:tc>
          <w:tcPr>
            <w:tcW w:w="614" w:type="pct"/>
            <w:gridSpan w:val="2"/>
            <w:vAlign w:val="center"/>
          </w:tcPr>
          <w:p w:rsidR="00BD1CAC" w:rsidRPr="00B622A1" w:rsidRDefault="00BD1CAC" w:rsidP="00B622A1">
            <w:pPr>
              <w:widowControl/>
              <w:autoSpaceDE/>
              <w:autoSpaceDN/>
              <w:rPr>
                <w:sz w:val="24"/>
                <w:szCs w:val="24"/>
                <w:lang w:eastAsia="uk-UA"/>
              </w:rPr>
            </w:pPr>
            <w:r w:rsidRPr="00B622A1">
              <w:rPr>
                <w:sz w:val="24"/>
                <w:szCs w:val="24"/>
                <w:lang w:eastAsia="uk-UA"/>
              </w:rPr>
              <w:t>2</w:t>
            </w:r>
            <w:r>
              <w:rPr>
                <w:sz w:val="24"/>
                <w:szCs w:val="24"/>
                <w:lang w:eastAsia="uk-UA"/>
              </w:rPr>
              <w:t>/1</w:t>
            </w:r>
          </w:p>
        </w:tc>
        <w:tc>
          <w:tcPr>
            <w:tcW w:w="520" w:type="pct"/>
            <w:vAlign w:val="center"/>
          </w:tcPr>
          <w:p w:rsidR="00BD1CAC" w:rsidRPr="00B622A1" w:rsidRDefault="00BD1CAC" w:rsidP="00BD1CAC">
            <w:pPr>
              <w:widowControl/>
              <w:autoSpaceDE/>
              <w:autoSpaceDN/>
              <w:rPr>
                <w:sz w:val="24"/>
                <w:szCs w:val="24"/>
                <w:lang w:eastAsia="uk-UA"/>
              </w:rPr>
            </w:pPr>
            <w:r w:rsidRPr="00B622A1">
              <w:rPr>
                <w:sz w:val="24"/>
                <w:szCs w:val="24"/>
                <w:lang w:eastAsia="uk-UA"/>
              </w:rPr>
              <w:t>2</w:t>
            </w:r>
            <w:r>
              <w:rPr>
                <w:sz w:val="24"/>
                <w:szCs w:val="24"/>
                <w:lang w:eastAsia="uk-UA"/>
              </w:rPr>
              <w:t>/1</w:t>
            </w:r>
          </w:p>
        </w:tc>
        <w:tc>
          <w:tcPr>
            <w:tcW w:w="703" w:type="pct"/>
            <w:vAlign w:val="center"/>
          </w:tcPr>
          <w:p w:rsidR="00BD1CAC" w:rsidRPr="00B622A1" w:rsidRDefault="00BD1CAC" w:rsidP="00BD1CAC">
            <w:pPr>
              <w:widowControl/>
              <w:autoSpaceDE/>
              <w:autoSpaceDN/>
              <w:rPr>
                <w:sz w:val="24"/>
                <w:szCs w:val="24"/>
                <w:lang w:eastAsia="uk-UA"/>
              </w:rPr>
            </w:pPr>
            <w:r w:rsidRPr="00B622A1">
              <w:rPr>
                <w:sz w:val="24"/>
                <w:szCs w:val="24"/>
                <w:lang w:eastAsia="uk-UA"/>
              </w:rPr>
              <w:t>11</w:t>
            </w:r>
            <w:r>
              <w:rPr>
                <w:sz w:val="24"/>
                <w:szCs w:val="24"/>
                <w:lang w:eastAsia="uk-UA"/>
              </w:rPr>
              <w:t>/13</w:t>
            </w:r>
          </w:p>
        </w:tc>
      </w:tr>
      <w:tr w:rsidR="00BD1CAC" w:rsidRPr="00B622A1" w:rsidTr="00A13254">
        <w:trPr>
          <w:trHeight w:val="20"/>
        </w:trPr>
        <w:tc>
          <w:tcPr>
            <w:tcW w:w="2550" w:type="pct"/>
            <w:gridSpan w:val="3"/>
          </w:tcPr>
          <w:p w:rsidR="00BD1CAC" w:rsidRPr="00B622A1" w:rsidRDefault="00BD1CAC" w:rsidP="0040083D">
            <w:pPr>
              <w:widowControl/>
              <w:autoSpaceDE/>
              <w:autoSpaceDN/>
              <w:rPr>
                <w:b/>
                <w:bCs/>
                <w:sz w:val="24"/>
                <w:szCs w:val="24"/>
                <w:lang w:eastAsia="uk-UA"/>
              </w:rPr>
            </w:pPr>
            <w:r w:rsidRPr="00B622A1">
              <w:rPr>
                <w:b/>
                <w:bCs/>
                <w:sz w:val="24"/>
                <w:szCs w:val="24"/>
                <w:lang w:eastAsia="uk-UA"/>
              </w:rPr>
              <w:t xml:space="preserve">Разом за змістовим модулем </w:t>
            </w:r>
            <w:r>
              <w:rPr>
                <w:b/>
                <w:bCs/>
                <w:sz w:val="24"/>
                <w:szCs w:val="24"/>
                <w:lang w:eastAsia="uk-UA"/>
              </w:rPr>
              <w:t>2</w:t>
            </w:r>
          </w:p>
        </w:tc>
        <w:tc>
          <w:tcPr>
            <w:tcW w:w="613" w:type="pct"/>
            <w:gridSpan w:val="2"/>
            <w:vAlign w:val="center"/>
          </w:tcPr>
          <w:p w:rsidR="00BD1CAC" w:rsidRPr="00B622A1" w:rsidRDefault="00BD1CAC" w:rsidP="00BD1CAC">
            <w:pPr>
              <w:widowControl/>
              <w:autoSpaceDE/>
              <w:autoSpaceDN/>
              <w:rPr>
                <w:b/>
                <w:sz w:val="24"/>
                <w:szCs w:val="24"/>
                <w:lang w:val="ru-RU" w:eastAsia="uk-UA"/>
              </w:rPr>
            </w:pPr>
            <w:r>
              <w:rPr>
                <w:b/>
                <w:sz w:val="24"/>
                <w:szCs w:val="24"/>
                <w:lang w:eastAsia="uk-UA"/>
              </w:rPr>
              <w:t>60/60</w:t>
            </w:r>
          </w:p>
        </w:tc>
        <w:tc>
          <w:tcPr>
            <w:tcW w:w="614" w:type="pct"/>
            <w:gridSpan w:val="2"/>
            <w:vAlign w:val="center"/>
          </w:tcPr>
          <w:p w:rsidR="00BD1CAC" w:rsidRPr="00B622A1" w:rsidRDefault="00BD1CAC" w:rsidP="008E04B6">
            <w:pPr>
              <w:widowControl/>
              <w:autoSpaceDE/>
              <w:autoSpaceDN/>
              <w:rPr>
                <w:b/>
                <w:sz w:val="24"/>
                <w:szCs w:val="24"/>
                <w:lang w:eastAsia="uk-UA"/>
              </w:rPr>
            </w:pPr>
            <w:r>
              <w:rPr>
                <w:b/>
                <w:sz w:val="24"/>
                <w:szCs w:val="24"/>
                <w:lang w:eastAsia="uk-UA"/>
              </w:rPr>
              <w:t>8/5</w:t>
            </w:r>
          </w:p>
        </w:tc>
        <w:tc>
          <w:tcPr>
            <w:tcW w:w="520" w:type="pct"/>
            <w:vAlign w:val="center"/>
          </w:tcPr>
          <w:p w:rsidR="00BD1CAC" w:rsidRPr="00B622A1" w:rsidRDefault="00BD1CAC" w:rsidP="00B622A1">
            <w:pPr>
              <w:widowControl/>
              <w:autoSpaceDE/>
              <w:autoSpaceDN/>
              <w:rPr>
                <w:b/>
                <w:sz w:val="24"/>
                <w:szCs w:val="24"/>
                <w:lang w:val="en-US" w:eastAsia="uk-UA"/>
              </w:rPr>
            </w:pPr>
            <w:r>
              <w:rPr>
                <w:b/>
                <w:sz w:val="24"/>
                <w:szCs w:val="24"/>
                <w:lang w:eastAsia="uk-UA"/>
              </w:rPr>
              <w:t>8/5</w:t>
            </w:r>
          </w:p>
        </w:tc>
        <w:tc>
          <w:tcPr>
            <w:tcW w:w="703" w:type="pct"/>
            <w:vAlign w:val="center"/>
          </w:tcPr>
          <w:p w:rsidR="00BD1CAC" w:rsidRPr="00B622A1" w:rsidRDefault="00BD1CAC" w:rsidP="00BD1CAC">
            <w:pPr>
              <w:widowControl/>
              <w:autoSpaceDE/>
              <w:autoSpaceDN/>
              <w:rPr>
                <w:b/>
                <w:sz w:val="24"/>
                <w:szCs w:val="24"/>
                <w:lang w:val="ru-RU" w:eastAsia="uk-UA"/>
              </w:rPr>
            </w:pPr>
            <w:r>
              <w:rPr>
                <w:b/>
                <w:sz w:val="24"/>
                <w:szCs w:val="24"/>
                <w:lang w:eastAsia="uk-UA"/>
              </w:rPr>
              <w:t>44/50</w:t>
            </w:r>
          </w:p>
        </w:tc>
      </w:tr>
      <w:tr w:rsidR="00BD1CAC" w:rsidRPr="00B622A1" w:rsidTr="00A13254">
        <w:trPr>
          <w:trHeight w:val="20"/>
        </w:trPr>
        <w:tc>
          <w:tcPr>
            <w:tcW w:w="2550" w:type="pct"/>
            <w:gridSpan w:val="3"/>
          </w:tcPr>
          <w:p w:rsidR="00BD1CAC" w:rsidRPr="00B622A1" w:rsidRDefault="00BD1CAC" w:rsidP="00B622A1">
            <w:pPr>
              <w:widowControl/>
              <w:autoSpaceDE/>
              <w:autoSpaceDN/>
              <w:rPr>
                <w:b/>
                <w:sz w:val="24"/>
                <w:szCs w:val="24"/>
                <w:lang w:val="ru-RU" w:eastAsia="uk-UA"/>
              </w:rPr>
            </w:pPr>
            <w:r w:rsidRPr="00B622A1">
              <w:rPr>
                <w:b/>
                <w:bCs/>
                <w:sz w:val="24"/>
                <w:szCs w:val="24"/>
                <w:lang w:eastAsia="uk-UA"/>
              </w:rPr>
              <w:t>Усього годин за дисципліну</w:t>
            </w:r>
          </w:p>
        </w:tc>
        <w:tc>
          <w:tcPr>
            <w:tcW w:w="613" w:type="pct"/>
            <w:gridSpan w:val="2"/>
            <w:vAlign w:val="center"/>
          </w:tcPr>
          <w:p w:rsidR="00BD1CAC" w:rsidRPr="00B622A1" w:rsidRDefault="00BD1CAC" w:rsidP="00BD1CAC">
            <w:pPr>
              <w:widowControl/>
              <w:autoSpaceDE/>
              <w:autoSpaceDN/>
              <w:rPr>
                <w:sz w:val="24"/>
                <w:szCs w:val="24"/>
                <w:lang w:val="ru-RU" w:eastAsia="uk-UA"/>
              </w:rPr>
            </w:pPr>
            <w:r w:rsidRPr="00B622A1">
              <w:rPr>
                <w:b/>
                <w:sz w:val="24"/>
                <w:szCs w:val="24"/>
                <w:lang w:val="ru-RU" w:eastAsia="uk-UA"/>
              </w:rPr>
              <w:t>120</w:t>
            </w:r>
          </w:p>
        </w:tc>
        <w:tc>
          <w:tcPr>
            <w:tcW w:w="614" w:type="pct"/>
            <w:gridSpan w:val="2"/>
            <w:vAlign w:val="center"/>
          </w:tcPr>
          <w:p w:rsidR="00BD1CAC" w:rsidRPr="00B622A1" w:rsidRDefault="00BD1CAC" w:rsidP="00B622A1">
            <w:pPr>
              <w:widowControl/>
              <w:autoSpaceDE/>
              <w:autoSpaceDN/>
              <w:rPr>
                <w:b/>
                <w:sz w:val="24"/>
                <w:szCs w:val="24"/>
                <w:lang w:eastAsia="uk-UA"/>
              </w:rPr>
            </w:pPr>
            <w:r w:rsidRPr="00B622A1">
              <w:rPr>
                <w:b/>
                <w:sz w:val="24"/>
                <w:szCs w:val="24"/>
                <w:lang w:eastAsia="uk-UA"/>
              </w:rPr>
              <w:t>16</w:t>
            </w:r>
            <w:r>
              <w:rPr>
                <w:b/>
                <w:sz w:val="24"/>
                <w:szCs w:val="24"/>
                <w:lang w:eastAsia="uk-UA"/>
              </w:rPr>
              <w:t>/10</w:t>
            </w:r>
          </w:p>
        </w:tc>
        <w:tc>
          <w:tcPr>
            <w:tcW w:w="520" w:type="pct"/>
            <w:vAlign w:val="center"/>
          </w:tcPr>
          <w:p w:rsidR="00BD1CAC" w:rsidRPr="00B622A1" w:rsidRDefault="00BD1CAC" w:rsidP="00751D2E">
            <w:pPr>
              <w:widowControl/>
              <w:autoSpaceDE/>
              <w:autoSpaceDN/>
              <w:rPr>
                <w:b/>
                <w:sz w:val="24"/>
                <w:szCs w:val="24"/>
                <w:lang w:val="en-US" w:eastAsia="uk-UA"/>
              </w:rPr>
            </w:pPr>
            <w:r w:rsidRPr="00B622A1">
              <w:rPr>
                <w:b/>
                <w:sz w:val="24"/>
                <w:szCs w:val="24"/>
                <w:lang w:val="ru-RU" w:eastAsia="uk-UA"/>
              </w:rPr>
              <w:t>16</w:t>
            </w:r>
            <w:r>
              <w:rPr>
                <w:b/>
                <w:sz w:val="24"/>
                <w:szCs w:val="24"/>
                <w:lang w:val="ru-RU" w:eastAsia="uk-UA"/>
              </w:rPr>
              <w:t>/10</w:t>
            </w:r>
          </w:p>
        </w:tc>
        <w:tc>
          <w:tcPr>
            <w:tcW w:w="703" w:type="pct"/>
            <w:vAlign w:val="center"/>
          </w:tcPr>
          <w:p w:rsidR="00BD1CAC" w:rsidRPr="00B622A1" w:rsidRDefault="00BD1CAC" w:rsidP="00751D2E">
            <w:pPr>
              <w:widowControl/>
              <w:autoSpaceDE/>
              <w:autoSpaceDN/>
              <w:rPr>
                <w:b/>
                <w:sz w:val="24"/>
                <w:szCs w:val="24"/>
                <w:lang w:val="ru-RU" w:eastAsia="uk-UA"/>
              </w:rPr>
            </w:pPr>
            <w:r w:rsidRPr="00B622A1">
              <w:rPr>
                <w:b/>
                <w:sz w:val="24"/>
                <w:szCs w:val="24"/>
                <w:lang w:eastAsia="uk-UA"/>
              </w:rPr>
              <w:t>88</w:t>
            </w:r>
            <w:r>
              <w:rPr>
                <w:b/>
                <w:sz w:val="24"/>
                <w:szCs w:val="24"/>
                <w:lang w:eastAsia="uk-UA"/>
              </w:rPr>
              <w:t>/100</w:t>
            </w:r>
          </w:p>
        </w:tc>
      </w:tr>
    </w:tbl>
    <w:p w:rsidR="00F92C13" w:rsidRDefault="00F92C13" w:rsidP="00F92C13">
      <w:pPr>
        <w:pStyle w:val="a5"/>
        <w:tabs>
          <w:tab w:val="left" w:pos="1052"/>
        </w:tabs>
        <w:ind w:left="820" w:right="115" w:firstLine="0"/>
        <w:jc w:val="center"/>
        <w:rPr>
          <w:b/>
          <w:sz w:val="24"/>
        </w:rPr>
      </w:pPr>
    </w:p>
    <w:p w:rsidR="00F92C13" w:rsidRDefault="00F92C13" w:rsidP="00A13254">
      <w:pPr>
        <w:pStyle w:val="a5"/>
        <w:tabs>
          <w:tab w:val="left" w:pos="1052"/>
        </w:tabs>
        <w:ind w:left="0" w:right="115" w:firstLine="0"/>
        <w:jc w:val="center"/>
        <w:rPr>
          <w:b/>
          <w:sz w:val="24"/>
        </w:rPr>
      </w:pPr>
      <w:r w:rsidRPr="00F92C13">
        <w:rPr>
          <w:b/>
          <w:sz w:val="24"/>
        </w:rPr>
        <w:t>Теми семінарських (практичних) занять</w:t>
      </w:r>
    </w:p>
    <w:tbl>
      <w:tblPr>
        <w:tblW w:w="9536" w:type="dxa"/>
        <w:tblInd w:w="91" w:type="dxa"/>
        <w:tblLayout w:type="fixed"/>
        <w:tblLook w:val="0000" w:firstRow="0" w:lastRow="0" w:firstColumn="0" w:lastColumn="0" w:noHBand="0" w:noVBand="0"/>
      </w:tblPr>
      <w:tblGrid>
        <w:gridCol w:w="582"/>
        <w:gridCol w:w="7657"/>
        <w:gridCol w:w="1297"/>
      </w:tblGrid>
      <w:tr w:rsidR="00F92C13" w:rsidRPr="00652018" w:rsidTr="009F67D2">
        <w:trPr>
          <w:trHeight w:val="705"/>
          <w:tblHeader/>
        </w:trPr>
        <w:tc>
          <w:tcPr>
            <w:tcW w:w="582" w:type="dxa"/>
            <w:tcBorders>
              <w:top w:val="single" w:sz="4" w:space="0" w:color="auto"/>
              <w:left w:val="single" w:sz="8" w:space="0" w:color="auto"/>
              <w:bottom w:val="single" w:sz="8" w:space="0" w:color="auto"/>
              <w:right w:val="single" w:sz="8" w:space="0" w:color="auto"/>
            </w:tcBorders>
            <w:shd w:val="clear" w:color="auto" w:fill="auto"/>
            <w:vAlign w:val="center"/>
          </w:tcPr>
          <w:p w:rsidR="00F92C13" w:rsidRPr="00652018" w:rsidRDefault="00F92C13" w:rsidP="009F67D2">
            <w:pPr>
              <w:keepNext/>
              <w:widowControl/>
              <w:autoSpaceDE/>
              <w:autoSpaceDN/>
              <w:rPr>
                <w:b/>
                <w:bCs/>
                <w:sz w:val="24"/>
                <w:szCs w:val="24"/>
                <w:lang w:eastAsia="uk-UA"/>
              </w:rPr>
            </w:pPr>
            <w:r w:rsidRPr="00652018">
              <w:rPr>
                <w:b/>
                <w:bCs/>
                <w:sz w:val="24"/>
                <w:szCs w:val="24"/>
                <w:lang w:eastAsia="uk-UA"/>
              </w:rPr>
              <w:t>№ з/п</w:t>
            </w:r>
          </w:p>
        </w:tc>
        <w:tc>
          <w:tcPr>
            <w:tcW w:w="7657" w:type="dxa"/>
            <w:tcBorders>
              <w:top w:val="single" w:sz="4" w:space="0" w:color="auto"/>
              <w:left w:val="nil"/>
              <w:bottom w:val="single" w:sz="8" w:space="0" w:color="auto"/>
              <w:right w:val="single" w:sz="8" w:space="0" w:color="auto"/>
            </w:tcBorders>
            <w:shd w:val="clear" w:color="auto" w:fill="auto"/>
            <w:vAlign w:val="center"/>
          </w:tcPr>
          <w:p w:rsidR="00F92C13" w:rsidRPr="00652018" w:rsidRDefault="00F92C13" w:rsidP="009F67D2">
            <w:pPr>
              <w:keepNext/>
              <w:widowControl/>
              <w:autoSpaceDE/>
              <w:autoSpaceDN/>
              <w:jc w:val="center"/>
              <w:rPr>
                <w:b/>
                <w:bCs/>
                <w:sz w:val="24"/>
                <w:szCs w:val="24"/>
                <w:lang w:eastAsia="uk-UA"/>
              </w:rPr>
            </w:pPr>
            <w:r w:rsidRPr="00652018">
              <w:rPr>
                <w:b/>
                <w:bCs/>
                <w:sz w:val="24"/>
                <w:szCs w:val="24"/>
                <w:lang w:eastAsia="uk-UA"/>
              </w:rPr>
              <w:t>Назва теми</w:t>
            </w:r>
          </w:p>
        </w:tc>
        <w:tc>
          <w:tcPr>
            <w:tcW w:w="1297" w:type="dxa"/>
            <w:tcBorders>
              <w:top w:val="single" w:sz="4" w:space="0" w:color="auto"/>
              <w:left w:val="nil"/>
              <w:bottom w:val="single" w:sz="8" w:space="0" w:color="auto"/>
              <w:right w:val="single" w:sz="8" w:space="0" w:color="000000"/>
            </w:tcBorders>
            <w:shd w:val="clear" w:color="auto" w:fill="auto"/>
            <w:vAlign w:val="center"/>
          </w:tcPr>
          <w:p w:rsidR="00F92C13" w:rsidRPr="00652018" w:rsidRDefault="00F92C13" w:rsidP="009F67D2">
            <w:pPr>
              <w:keepNext/>
              <w:widowControl/>
              <w:autoSpaceDE/>
              <w:autoSpaceDN/>
              <w:rPr>
                <w:b/>
                <w:bCs/>
                <w:sz w:val="24"/>
                <w:szCs w:val="24"/>
                <w:lang w:eastAsia="uk-UA"/>
              </w:rPr>
            </w:pPr>
            <w:r w:rsidRPr="00652018">
              <w:rPr>
                <w:b/>
                <w:bCs/>
                <w:sz w:val="24"/>
                <w:szCs w:val="24"/>
                <w:lang w:eastAsia="uk-UA"/>
              </w:rPr>
              <w:t>Кількість годин</w:t>
            </w:r>
            <w:r w:rsidR="00B31532">
              <w:rPr>
                <w:b/>
                <w:bCs/>
                <w:sz w:val="24"/>
                <w:szCs w:val="24"/>
                <w:lang w:eastAsia="uk-UA"/>
              </w:rPr>
              <w:t xml:space="preserve"> Д/З</w:t>
            </w:r>
          </w:p>
        </w:tc>
      </w:tr>
      <w:tr w:rsidR="00BD1CAC" w:rsidRPr="00652018" w:rsidTr="00A97FDC">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1</w:t>
            </w:r>
          </w:p>
        </w:tc>
        <w:tc>
          <w:tcPr>
            <w:tcW w:w="7657" w:type="dxa"/>
            <w:tcBorders>
              <w:top w:val="nil"/>
              <w:left w:val="nil"/>
              <w:bottom w:val="single" w:sz="8" w:space="0" w:color="auto"/>
              <w:right w:val="single" w:sz="8" w:space="0" w:color="auto"/>
            </w:tcBorders>
            <w:shd w:val="clear" w:color="auto" w:fill="auto"/>
          </w:tcPr>
          <w:p w:rsidR="00BD1CAC" w:rsidRPr="00652018" w:rsidRDefault="00BD1CAC" w:rsidP="00F92C13">
            <w:pPr>
              <w:widowControl/>
              <w:tabs>
                <w:tab w:val="left" w:pos="4320"/>
              </w:tabs>
              <w:autoSpaceDE/>
              <w:autoSpaceDN/>
              <w:jc w:val="both"/>
              <w:rPr>
                <w:b/>
                <w:sz w:val="24"/>
                <w:szCs w:val="24"/>
                <w:lang w:eastAsia="uk-UA"/>
              </w:rPr>
            </w:pPr>
            <w:r w:rsidRPr="008E04B6">
              <w:rPr>
                <w:rFonts w:eastAsia="Calibri"/>
                <w:sz w:val="24"/>
                <w:szCs w:val="24"/>
              </w:rPr>
              <w:t>Соціальні допомоги в системі соціального забезпечення. Допомоги сім’ям з дітьми</w:t>
            </w:r>
          </w:p>
        </w:tc>
        <w:tc>
          <w:tcPr>
            <w:tcW w:w="1297" w:type="dxa"/>
            <w:tcBorders>
              <w:top w:val="nil"/>
              <w:left w:val="nil"/>
              <w:bottom w:val="single" w:sz="8" w:space="0" w:color="auto"/>
              <w:right w:val="single" w:sz="8" w:space="0" w:color="auto"/>
            </w:tcBorders>
            <w:shd w:val="clear" w:color="auto" w:fill="auto"/>
            <w:vAlign w:val="center"/>
          </w:tcPr>
          <w:p w:rsidR="00BD1CAC" w:rsidRPr="00652018" w:rsidRDefault="00BD1CAC" w:rsidP="00BD1CAC">
            <w:pPr>
              <w:widowControl/>
              <w:autoSpaceDE/>
              <w:autoSpaceDN/>
              <w:jc w:val="center"/>
              <w:rPr>
                <w:sz w:val="24"/>
                <w:szCs w:val="24"/>
                <w:lang w:eastAsia="uk-UA"/>
              </w:rPr>
            </w:pPr>
            <w:r>
              <w:rPr>
                <w:sz w:val="24"/>
                <w:szCs w:val="24"/>
                <w:lang w:eastAsia="uk-UA"/>
              </w:rPr>
              <w:t>2/1</w:t>
            </w:r>
          </w:p>
        </w:tc>
      </w:tr>
      <w:tr w:rsidR="00BD1CAC" w:rsidRPr="00652018" w:rsidTr="00D67809">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2</w:t>
            </w:r>
          </w:p>
        </w:tc>
        <w:tc>
          <w:tcPr>
            <w:tcW w:w="7657" w:type="dxa"/>
            <w:tcBorders>
              <w:top w:val="nil"/>
              <w:left w:val="nil"/>
              <w:bottom w:val="single" w:sz="8" w:space="0" w:color="auto"/>
              <w:right w:val="single" w:sz="8" w:space="0" w:color="auto"/>
            </w:tcBorders>
            <w:shd w:val="clear" w:color="auto" w:fill="auto"/>
          </w:tcPr>
          <w:p w:rsidR="00BD1CAC" w:rsidRPr="00652018" w:rsidRDefault="00BD1CAC" w:rsidP="009F67D2">
            <w:pPr>
              <w:widowControl/>
              <w:autoSpaceDE/>
              <w:autoSpaceDN/>
              <w:jc w:val="both"/>
              <w:rPr>
                <w:sz w:val="24"/>
                <w:szCs w:val="24"/>
                <w:lang w:eastAsia="uk-UA"/>
              </w:rPr>
            </w:pPr>
            <w:r w:rsidRPr="008E04B6">
              <w:rPr>
                <w:rFonts w:eastAsia="Calibri"/>
                <w:sz w:val="24"/>
                <w:szCs w:val="24"/>
              </w:rPr>
              <w:t>Державні соціальні допомоги дітям-сиротам та дітям, позбавленим батьківського піклування</w:t>
            </w:r>
          </w:p>
        </w:tc>
        <w:tc>
          <w:tcPr>
            <w:tcW w:w="1297"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BD1CAC">
            <w:pPr>
              <w:widowControl/>
              <w:autoSpaceDE/>
              <w:autoSpaceDN/>
              <w:jc w:val="center"/>
              <w:rPr>
                <w:sz w:val="24"/>
                <w:szCs w:val="24"/>
                <w:lang w:eastAsia="uk-UA"/>
              </w:rPr>
            </w:pPr>
            <w:r>
              <w:rPr>
                <w:sz w:val="24"/>
                <w:szCs w:val="24"/>
                <w:lang w:eastAsia="uk-UA"/>
              </w:rPr>
              <w:t>2/1</w:t>
            </w:r>
          </w:p>
        </w:tc>
      </w:tr>
      <w:tr w:rsidR="00BD1CAC" w:rsidRPr="00652018" w:rsidTr="00C60C39">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3</w:t>
            </w:r>
          </w:p>
        </w:tc>
        <w:tc>
          <w:tcPr>
            <w:tcW w:w="7657" w:type="dxa"/>
            <w:tcBorders>
              <w:top w:val="nil"/>
              <w:left w:val="nil"/>
              <w:bottom w:val="single" w:sz="8" w:space="0" w:color="auto"/>
              <w:right w:val="single" w:sz="8" w:space="0" w:color="auto"/>
            </w:tcBorders>
            <w:shd w:val="clear" w:color="auto" w:fill="auto"/>
          </w:tcPr>
          <w:p w:rsidR="00BD1CAC" w:rsidRPr="00652018" w:rsidRDefault="00BD1CAC" w:rsidP="009F67D2">
            <w:pPr>
              <w:widowControl/>
              <w:tabs>
                <w:tab w:val="left" w:pos="1141"/>
              </w:tabs>
              <w:autoSpaceDE/>
              <w:autoSpaceDN/>
              <w:jc w:val="both"/>
              <w:rPr>
                <w:sz w:val="24"/>
                <w:szCs w:val="24"/>
                <w:lang w:eastAsia="uk-UA"/>
              </w:rPr>
            </w:pPr>
            <w:r w:rsidRPr="008E04B6">
              <w:rPr>
                <w:bCs/>
                <w:sz w:val="24"/>
                <w:szCs w:val="24"/>
                <w:lang w:eastAsia="uk-UA"/>
              </w:rPr>
              <w:t>Державні соціальні допомоги особам з інвалідністю з дитинства та дітям з інвалідністю; особам, які не мають права на пенсію та особам з інвалідністю</w:t>
            </w:r>
          </w:p>
        </w:tc>
        <w:tc>
          <w:tcPr>
            <w:tcW w:w="1297"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BD1CAC">
            <w:pPr>
              <w:widowControl/>
              <w:autoSpaceDE/>
              <w:autoSpaceDN/>
              <w:jc w:val="center"/>
              <w:rPr>
                <w:sz w:val="24"/>
                <w:szCs w:val="24"/>
                <w:lang w:eastAsia="uk-UA"/>
              </w:rPr>
            </w:pPr>
            <w:r>
              <w:rPr>
                <w:sz w:val="24"/>
                <w:szCs w:val="24"/>
                <w:lang w:eastAsia="uk-UA"/>
              </w:rPr>
              <w:t>2/1</w:t>
            </w:r>
          </w:p>
        </w:tc>
      </w:tr>
      <w:tr w:rsidR="00BD1CAC" w:rsidRPr="00652018" w:rsidTr="0067743F">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4</w:t>
            </w:r>
          </w:p>
        </w:tc>
        <w:tc>
          <w:tcPr>
            <w:tcW w:w="7657" w:type="dxa"/>
            <w:tcBorders>
              <w:top w:val="nil"/>
              <w:left w:val="nil"/>
              <w:bottom w:val="single" w:sz="8" w:space="0" w:color="auto"/>
              <w:right w:val="single" w:sz="8" w:space="0" w:color="auto"/>
            </w:tcBorders>
            <w:shd w:val="clear" w:color="auto" w:fill="auto"/>
          </w:tcPr>
          <w:p w:rsidR="00BD1CAC" w:rsidRPr="00652018" w:rsidRDefault="00BD1CAC" w:rsidP="009F67D2">
            <w:pPr>
              <w:widowControl/>
              <w:autoSpaceDE/>
              <w:autoSpaceDN/>
              <w:jc w:val="both"/>
              <w:rPr>
                <w:bCs/>
                <w:sz w:val="24"/>
                <w:szCs w:val="24"/>
                <w:lang w:val="ru-RU" w:eastAsia="uk-UA"/>
              </w:rPr>
            </w:pPr>
            <w:r w:rsidRPr="008E04B6">
              <w:rPr>
                <w:bCs/>
                <w:sz w:val="24"/>
                <w:szCs w:val="24"/>
                <w:lang w:eastAsia="uk-UA"/>
              </w:rPr>
              <w:t>Соціальні допомоги в системі загальнообов’язкового державного соціального страхування</w:t>
            </w:r>
          </w:p>
        </w:tc>
        <w:tc>
          <w:tcPr>
            <w:tcW w:w="1297"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Pr>
                <w:sz w:val="24"/>
                <w:szCs w:val="24"/>
                <w:lang w:eastAsia="uk-UA"/>
              </w:rPr>
              <w:t>2/2</w:t>
            </w:r>
          </w:p>
        </w:tc>
      </w:tr>
      <w:tr w:rsidR="00BD1CAC" w:rsidRPr="00652018" w:rsidTr="007349B7">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5</w:t>
            </w:r>
          </w:p>
        </w:tc>
        <w:tc>
          <w:tcPr>
            <w:tcW w:w="7657" w:type="dxa"/>
            <w:tcBorders>
              <w:top w:val="nil"/>
              <w:left w:val="nil"/>
              <w:bottom w:val="single" w:sz="8" w:space="0" w:color="auto"/>
              <w:right w:val="single" w:sz="8" w:space="0" w:color="auto"/>
            </w:tcBorders>
            <w:shd w:val="clear" w:color="auto" w:fill="auto"/>
          </w:tcPr>
          <w:p w:rsidR="00BD1CAC" w:rsidRPr="008E04B6" w:rsidRDefault="00BD1CAC" w:rsidP="009F67D2">
            <w:pPr>
              <w:widowControl/>
              <w:autoSpaceDE/>
              <w:autoSpaceDN/>
              <w:rPr>
                <w:bCs/>
                <w:sz w:val="24"/>
                <w:szCs w:val="24"/>
                <w:lang w:eastAsia="uk-UA"/>
              </w:rPr>
            </w:pPr>
            <w:r w:rsidRPr="008E04B6">
              <w:rPr>
                <w:bCs/>
                <w:sz w:val="24"/>
                <w:szCs w:val="24"/>
                <w:lang w:eastAsia="uk-UA"/>
              </w:rPr>
              <w:t>Соціальне обслуговування та соціальні послуги: загальні положення</w:t>
            </w:r>
          </w:p>
        </w:tc>
        <w:tc>
          <w:tcPr>
            <w:tcW w:w="1297"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Pr>
                <w:sz w:val="24"/>
                <w:szCs w:val="24"/>
                <w:lang w:eastAsia="uk-UA"/>
              </w:rPr>
              <w:t>2/1</w:t>
            </w:r>
          </w:p>
        </w:tc>
      </w:tr>
      <w:tr w:rsidR="00BD1CAC" w:rsidRPr="00652018" w:rsidTr="00BE644B">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6</w:t>
            </w:r>
          </w:p>
        </w:tc>
        <w:tc>
          <w:tcPr>
            <w:tcW w:w="7657" w:type="dxa"/>
            <w:tcBorders>
              <w:top w:val="nil"/>
              <w:left w:val="nil"/>
              <w:bottom w:val="single" w:sz="8" w:space="0" w:color="auto"/>
              <w:right w:val="single" w:sz="8" w:space="0" w:color="auto"/>
            </w:tcBorders>
            <w:shd w:val="clear" w:color="auto" w:fill="auto"/>
          </w:tcPr>
          <w:p w:rsidR="00BD1CAC" w:rsidRPr="00652018" w:rsidRDefault="00BD1CAC" w:rsidP="00F92C13">
            <w:pPr>
              <w:widowControl/>
              <w:autoSpaceDE/>
              <w:autoSpaceDN/>
              <w:jc w:val="both"/>
              <w:rPr>
                <w:bCs/>
                <w:sz w:val="24"/>
                <w:szCs w:val="24"/>
                <w:lang w:eastAsia="uk-UA"/>
              </w:rPr>
            </w:pPr>
            <w:r w:rsidRPr="008E04B6">
              <w:rPr>
                <w:bCs/>
                <w:sz w:val="24"/>
                <w:szCs w:val="24"/>
                <w:lang w:eastAsia="uk-UA"/>
              </w:rPr>
              <w:t xml:space="preserve">Соціальні послуги, що надаються фізичним особам територіальним </w:t>
            </w:r>
            <w:r w:rsidRPr="008E04B6">
              <w:rPr>
                <w:bCs/>
                <w:sz w:val="24"/>
                <w:szCs w:val="24"/>
                <w:lang w:eastAsia="uk-UA"/>
              </w:rPr>
              <w:lastRenderedPageBreak/>
              <w:t>центром соціального обслуговування</w:t>
            </w:r>
          </w:p>
        </w:tc>
        <w:tc>
          <w:tcPr>
            <w:tcW w:w="1297"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Pr>
                <w:sz w:val="24"/>
                <w:szCs w:val="24"/>
                <w:lang w:eastAsia="uk-UA"/>
              </w:rPr>
              <w:lastRenderedPageBreak/>
              <w:t>2/2</w:t>
            </w:r>
          </w:p>
        </w:tc>
      </w:tr>
      <w:tr w:rsidR="00BD1CAC" w:rsidRPr="00652018" w:rsidTr="006C0452">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lastRenderedPageBreak/>
              <w:t>7</w:t>
            </w:r>
          </w:p>
        </w:tc>
        <w:tc>
          <w:tcPr>
            <w:tcW w:w="7657" w:type="dxa"/>
            <w:tcBorders>
              <w:top w:val="nil"/>
              <w:left w:val="nil"/>
              <w:bottom w:val="single" w:sz="8" w:space="0" w:color="auto"/>
              <w:right w:val="single" w:sz="8" w:space="0" w:color="auto"/>
            </w:tcBorders>
            <w:shd w:val="clear" w:color="auto" w:fill="auto"/>
          </w:tcPr>
          <w:p w:rsidR="00BD1CAC" w:rsidRPr="00652018" w:rsidRDefault="00BD1CAC" w:rsidP="009F67D2">
            <w:pPr>
              <w:widowControl/>
              <w:autoSpaceDE/>
              <w:autoSpaceDN/>
              <w:jc w:val="both"/>
              <w:rPr>
                <w:bCs/>
                <w:sz w:val="24"/>
                <w:szCs w:val="24"/>
                <w:lang w:eastAsia="uk-UA"/>
              </w:rPr>
            </w:pPr>
            <w:r w:rsidRPr="008E04B6">
              <w:rPr>
                <w:rFonts w:eastAsia="Calibri"/>
                <w:sz w:val="24"/>
                <w:szCs w:val="24"/>
              </w:rPr>
              <w:t>Соціальні послуги, що надаються органами соціального захисту населення</w:t>
            </w:r>
          </w:p>
        </w:tc>
        <w:tc>
          <w:tcPr>
            <w:tcW w:w="1297"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Pr>
                <w:sz w:val="24"/>
                <w:szCs w:val="24"/>
                <w:lang w:eastAsia="uk-UA"/>
              </w:rPr>
              <w:t>2/1</w:t>
            </w:r>
          </w:p>
        </w:tc>
      </w:tr>
      <w:tr w:rsidR="00BD1CAC" w:rsidRPr="00652018" w:rsidTr="0050186E">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Pr>
                <w:sz w:val="24"/>
                <w:szCs w:val="24"/>
                <w:lang w:eastAsia="uk-UA"/>
              </w:rPr>
              <w:t>8</w:t>
            </w:r>
          </w:p>
        </w:tc>
        <w:tc>
          <w:tcPr>
            <w:tcW w:w="7657" w:type="dxa"/>
            <w:tcBorders>
              <w:top w:val="nil"/>
              <w:left w:val="nil"/>
              <w:bottom w:val="single" w:sz="8" w:space="0" w:color="auto"/>
              <w:right w:val="single" w:sz="8" w:space="0" w:color="auto"/>
            </w:tcBorders>
            <w:shd w:val="clear" w:color="auto" w:fill="auto"/>
          </w:tcPr>
          <w:p w:rsidR="00BD1CAC" w:rsidRPr="00730FE0" w:rsidRDefault="00BD1CAC" w:rsidP="008E04B6">
            <w:pPr>
              <w:widowControl/>
              <w:autoSpaceDE/>
              <w:autoSpaceDN/>
              <w:jc w:val="both"/>
              <w:rPr>
                <w:rFonts w:eastAsia="Calibri"/>
                <w:sz w:val="24"/>
                <w:szCs w:val="24"/>
              </w:rPr>
            </w:pPr>
            <w:r w:rsidRPr="008E04B6">
              <w:rPr>
                <w:bCs/>
                <w:sz w:val="24"/>
                <w:szCs w:val="24"/>
                <w:lang w:eastAsia="uk-UA"/>
              </w:rPr>
              <w:t>Соціальні послуги, що надаються окремим категоріям</w:t>
            </w:r>
            <w:r>
              <w:rPr>
                <w:bCs/>
                <w:sz w:val="24"/>
                <w:szCs w:val="24"/>
                <w:lang w:eastAsia="uk-UA"/>
              </w:rPr>
              <w:t xml:space="preserve"> </w:t>
            </w:r>
            <w:r w:rsidRPr="008E04B6">
              <w:rPr>
                <w:bCs/>
                <w:sz w:val="24"/>
                <w:szCs w:val="24"/>
                <w:lang w:eastAsia="uk-UA"/>
              </w:rPr>
              <w:t>осіб</w:t>
            </w:r>
          </w:p>
        </w:tc>
        <w:tc>
          <w:tcPr>
            <w:tcW w:w="1297"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Pr>
                <w:sz w:val="24"/>
                <w:szCs w:val="24"/>
                <w:lang w:val="ru-RU" w:eastAsia="uk-UA"/>
              </w:rPr>
              <w:t>2/1</w:t>
            </w:r>
          </w:p>
        </w:tc>
      </w:tr>
      <w:tr w:rsidR="00BD1CAC" w:rsidRPr="00652018" w:rsidTr="00E84860">
        <w:trPr>
          <w:trHeight w:val="330"/>
        </w:trPr>
        <w:tc>
          <w:tcPr>
            <w:tcW w:w="8239" w:type="dxa"/>
            <w:gridSpan w:val="2"/>
            <w:tcBorders>
              <w:top w:val="single" w:sz="8" w:space="0" w:color="auto"/>
              <w:left w:val="single" w:sz="8" w:space="0" w:color="auto"/>
              <w:bottom w:val="single" w:sz="8" w:space="0" w:color="auto"/>
              <w:right w:val="single" w:sz="8" w:space="0" w:color="000000"/>
            </w:tcBorders>
            <w:shd w:val="clear" w:color="auto" w:fill="auto"/>
          </w:tcPr>
          <w:p w:rsidR="00BD1CAC" w:rsidRPr="00652018" w:rsidRDefault="00BD1CAC" w:rsidP="009F67D2">
            <w:pPr>
              <w:widowControl/>
              <w:autoSpaceDE/>
              <w:autoSpaceDN/>
              <w:jc w:val="center"/>
              <w:rPr>
                <w:b/>
                <w:bCs/>
                <w:sz w:val="24"/>
                <w:szCs w:val="24"/>
                <w:lang w:eastAsia="uk-UA"/>
              </w:rPr>
            </w:pPr>
            <w:r w:rsidRPr="00652018">
              <w:rPr>
                <w:b/>
                <w:bCs/>
                <w:sz w:val="24"/>
                <w:szCs w:val="24"/>
                <w:lang w:eastAsia="uk-UA"/>
              </w:rPr>
              <w:t xml:space="preserve">Разом </w:t>
            </w:r>
          </w:p>
        </w:tc>
        <w:tc>
          <w:tcPr>
            <w:tcW w:w="1297"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BD1CAC">
            <w:pPr>
              <w:widowControl/>
              <w:autoSpaceDE/>
              <w:autoSpaceDN/>
              <w:jc w:val="center"/>
              <w:rPr>
                <w:b/>
                <w:sz w:val="24"/>
                <w:szCs w:val="24"/>
                <w:lang w:eastAsia="uk-UA"/>
              </w:rPr>
            </w:pPr>
            <w:r w:rsidRPr="00093B22">
              <w:rPr>
                <w:b/>
                <w:sz w:val="24"/>
                <w:szCs w:val="24"/>
                <w:lang w:eastAsia="uk-UA"/>
              </w:rPr>
              <w:t>1</w:t>
            </w:r>
            <w:r>
              <w:rPr>
                <w:b/>
                <w:sz w:val="24"/>
                <w:szCs w:val="24"/>
                <w:lang w:eastAsia="uk-UA"/>
              </w:rPr>
              <w:t>6</w:t>
            </w:r>
            <w:r w:rsidRPr="00093B22">
              <w:rPr>
                <w:b/>
                <w:sz w:val="24"/>
                <w:szCs w:val="24"/>
                <w:lang w:eastAsia="uk-UA"/>
              </w:rPr>
              <w:t>/10</w:t>
            </w:r>
          </w:p>
        </w:tc>
      </w:tr>
    </w:tbl>
    <w:p w:rsidR="00F92C13" w:rsidRDefault="00F92C13" w:rsidP="00F92C13">
      <w:pPr>
        <w:pStyle w:val="a5"/>
        <w:tabs>
          <w:tab w:val="left" w:pos="1052"/>
        </w:tabs>
        <w:ind w:left="820" w:right="115" w:firstLine="0"/>
        <w:jc w:val="both"/>
        <w:rPr>
          <w:sz w:val="24"/>
        </w:rPr>
      </w:pPr>
    </w:p>
    <w:p w:rsidR="00F92C13" w:rsidRDefault="00F92C13" w:rsidP="00A13254">
      <w:pPr>
        <w:pStyle w:val="a5"/>
        <w:tabs>
          <w:tab w:val="left" w:pos="1052"/>
        </w:tabs>
        <w:ind w:left="0" w:right="115" w:firstLine="0"/>
        <w:jc w:val="center"/>
        <w:rPr>
          <w:b/>
          <w:sz w:val="24"/>
        </w:rPr>
      </w:pPr>
      <w:r w:rsidRPr="00F92C13">
        <w:rPr>
          <w:b/>
          <w:sz w:val="24"/>
        </w:rPr>
        <w:t>Самостійна робота</w:t>
      </w:r>
    </w:p>
    <w:tbl>
      <w:tblPr>
        <w:tblW w:w="9536" w:type="dxa"/>
        <w:tblInd w:w="91" w:type="dxa"/>
        <w:tblLayout w:type="fixed"/>
        <w:tblLook w:val="0000" w:firstRow="0" w:lastRow="0" w:firstColumn="0" w:lastColumn="0" w:noHBand="0" w:noVBand="0"/>
      </w:tblPr>
      <w:tblGrid>
        <w:gridCol w:w="582"/>
        <w:gridCol w:w="7512"/>
        <w:gridCol w:w="1442"/>
      </w:tblGrid>
      <w:tr w:rsidR="00F92C13" w:rsidRPr="00652018" w:rsidTr="00F92C13">
        <w:trPr>
          <w:trHeight w:val="705"/>
          <w:tblHeader/>
        </w:trPr>
        <w:tc>
          <w:tcPr>
            <w:tcW w:w="582" w:type="dxa"/>
            <w:tcBorders>
              <w:top w:val="single" w:sz="4" w:space="0" w:color="auto"/>
              <w:left w:val="single" w:sz="8" w:space="0" w:color="auto"/>
              <w:bottom w:val="single" w:sz="8" w:space="0" w:color="auto"/>
              <w:right w:val="single" w:sz="8" w:space="0" w:color="auto"/>
            </w:tcBorders>
            <w:shd w:val="clear" w:color="auto" w:fill="auto"/>
            <w:vAlign w:val="center"/>
          </w:tcPr>
          <w:p w:rsidR="00F92C13" w:rsidRPr="00652018" w:rsidRDefault="00F92C13" w:rsidP="009F67D2">
            <w:pPr>
              <w:keepNext/>
              <w:widowControl/>
              <w:autoSpaceDE/>
              <w:autoSpaceDN/>
              <w:rPr>
                <w:b/>
                <w:bCs/>
                <w:sz w:val="24"/>
                <w:szCs w:val="24"/>
                <w:lang w:eastAsia="uk-UA"/>
              </w:rPr>
            </w:pPr>
            <w:r w:rsidRPr="00652018">
              <w:rPr>
                <w:b/>
                <w:bCs/>
                <w:sz w:val="24"/>
                <w:szCs w:val="24"/>
                <w:lang w:eastAsia="uk-UA"/>
              </w:rPr>
              <w:t>№ з/п</w:t>
            </w:r>
          </w:p>
        </w:tc>
        <w:tc>
          <w:tcPr>
            <w:tcW w:w="7512" w:type="dxa"/>
            <w:tcBorders>
              <w:top w:val="single" w:sz="4" w:space="0" w:color="auto"/>
              <w:left w:val="nil"/>
              <w:bottom w:val="single" w:sz="8" w:space="0" w:color="auto"/>
              <w:right w:val="single" w:sz="8" w:space="0" w:color="auto"/>
            </w:tcBorders>
            <w:shd w:val="clear" w:color="auto" w:fill="auto"/>
            <w:vAlign w:val="center"/>
          </w:tcPr>
          <w:p w:rsidR="00F92C13" w:rsidRPr="00652018" w:rsidRDefault="00F92C13" w:rsidP="009F67D2">
            <w:pPr>
              <w:keepNext/>
              <w:widowControl/>
              <w:autoSpaceDE/>
              <w:autoSpaceDN/>
              <w:jc w:val="center"/>
              <w:rPr>
                <w:b/>
                <w:bCs/>
                <w:sz w:val="24"/>
                <w:szCs w:val="24"/>
                <w:lang w:eastAsia="uk-UA"/>
              </w:rPr>
            </w:pPr>
            <w:r w:rsidRPr="00652018">
              <w:rPr>
                <w:b/>
                <w:bCs/>
                <w:sz w:val="24"/>
                <w:szCs w:val="24"/>
                <w:lang w:eastAsia="uk-UA"/>
              </w:rPr>
              <w:t>Назва теми</w:t>
            </w:r>
          </w:p>
        </w:tc>
        <w:tc>
          <w:tcPr>
            <w:tcW w:w="1442" w:type="dxa"/>
            <w:tcBorders>
              <w:top w:val="single" w:sz="4" w:space="0" w:color="auto"/>
              <w:left w:val="nil"/>
              <w:bottom w:val="single" w:sz="8" w:space="0" w:color="auto"/>
              <w:right w:val="single" w:sz="8" w:space="0" w:color="000000"/>
            </w:tcBorders>
            <w:shd w:val="clear" w:color="auto" w:fill="auto"/>
            <w:vAlign w:val="center"/>
          </w:tcPr>
          <w:p w:rsidR="00F92C13" w:rsidRPr="00652018" w:rsidRDefault="00F92C13" w:rsidP="009F67D2">
            <w:pPr>
              <w:keepNext/>
              <w:widowControl/>
              <w:autoSpaceDE/>
              <w:autoSpaceDN/>
              <w:rPr>
                <w:b/>
                <w:bCs/>
                <w:sz w:val="24"/>
                <w:szCs w:val="24"/>
                <w:lang w:eastAsia="uk-UA"/>
              </w:rPr>
            </w:pPr>
            <w:r w:rsidRPr="00652018">
              <w:rPr>
                <w:b/>
                <w:bCs/>
                <w:sz w:val="24"/>
                <w:szCs w:val="24"/>
                <w:lang w:eastAsia="uk-UA"/>
              </w:rPr>
              <w:t>Кількість годин</w:t>
            </w:r>
            <w:r w:rsidR="00B31532">
              <w:rPr>
                <w:b/>
                <w:bCs/>
                <w:sz w:val="24"/>
                <w:szCs w:val="24"/>
                <w:lang w:eastAsia="uk-UA"/>
              </w:rPr>
              <w:t xml:space="preserve"> Д/З</w:t>
            </w:r>
          </w:p>
        </w:tc>
      </w:tr>
      <w:tr w:rsidR="00BD1CAC" w:rsidRPr="00652018" w:rsidTr="00C778F8">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1</w:t>
            </w:r>
          </w:p>
        </w:tc>
        <w:tc>
          <w:tcPr>
            <w:tcW w:w="7512" w:type="dxa"/>
            <w:tcBorders>
              <w:top w:val="nil"/>
              <w:left w:val="nil"/>
              <w:bottom w:val="single" w:sz="8" w:space="0" w:color="auto"/>
              <w:right w:val="single" w:sz="8" w:space="0" w:color="auto"/>
            </w:tcBorders>
            <w:shd w:val="clear" w:color="auto" w:fill="auto"/>
          </w:tcPr>
          <w:p w:rsidR="00BD1CAC" w:rsidRPr="00652018" w:rsidRDefault="00BD1CAC" w:rsidP="009F67D2">
            <w:pPr>
              <w:widowControl/>
              <w:tabs>
                <w:tab w:val="left" w:pos="4320"/>
              </w:tabs>
              <w:autoSpaceDE/>
              <w:autoSpaceDN/>
              <w:jc w:val="both"/>
              <w:rPr>
                <w:b/>
                <w:sz w:val="24"/>
                <w:szCs w:val="24"/>
                <w:lang w:eastAsia="uk-UA"/>
              </w:rPr>
            </w:pPr>
            <w:r w:rsidRPr="008E04B6">
              <w:rPr>
                <w:rFonts w:eastAsia="Calibri"/>
                <w:sz w:val="24"/>
                <w:szCs w:val="24"/>
              </w:rPr>
              <w:t>Соціальні допомоги в системі соціального забезпечення. Допомоги сім’ям з дітьми</w:t>
            </w:r>
          </w:p>
        </w:tc>
        <w:tc>
          <w:tcPr>
            <w:tcW w:w="1442" w:type="dxa"/>
            <w:tcBorders>
              <w:top w:val="nil"/>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sidRPr="00F92C13">
              <w:rPr>
                <w:sz w:val="24"/>
                <w:szCs w:val="24"/>
                <w:lang w:eastAsia="uk-UA"/>
              </w:rPr>
              <w:t>11/13</w:t>
            </w:r>
          </w:p>
        </w:tc>
      </w:tr>
      <w:tr w:rsidR="00BD1CAC" w:rsidRPr="00652018" w:rsidTr="0076567F">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2</w:t>
            </w:r>
          </w:p>
        </w:tc>
        <w:tc>
          <w:tcPr>
            <w:tcW w:w="7512" w:type="dxa"/>
            <w:tcBorders>
              <w:top w:val="nil"/>
              <w:left w:val="nil"/>
              <w:bottom w:val="single" w:sz="8" w:space="0" w:color="auto"/>
              <w:right w:val="single" w:sz="8" w:space="0" w:color="auto"/>
            </w:tcBorders>
            <w:shd w:val="clear" w:color="auto" w:fill="auto"/>
          </w:tcPr>
          <w:p w:rsidR="00BD1CAC" w:rsidRPr="00652018" w:rsidRDefault="00BD1CAC" w:rsidP="009F67D2">
            <w:pPr>
              <w:widowControl/>
              <w:autoSpaceDE/>
              <w:autoSpaceDN/>
              <w:jc w:val="both"/>
              <w:rPr>
                <w:sz w:val="24"/>
                <w:szCs w:val="24"/>
                <w:lang w:eastAsia="uk-UA"/>
              </w:rPr>
            </w:pPr>
            <w:r w:rsidRPr="008E04B6">
              <w:rPr>
                <w:rFonts w:eastAsia="Calibri"/>
                <w:sz w:val="24"/>
                <w:szCs w:val="24"/>
              </w:rPr>
              <w:t>Державні соціальні допомоги дітям-сиротам та дітям, позбавленим батьківського піклування</w:t>
            </w:r>
          </w:p>
        </w:tc>
        <w:tc>
          <w:tcPr>
            <w:tcW w:w="1442"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sidRPr="00F92C13">
              <w:rPr>
                <w:sz w:val="24"/>
                <w:szCs w:val="24"/>
                <w:lang w:eastAsia="uk-UA"/>
              </w:rPr>
              <w:t>11/13</w:t>
            </w:r>
          </w:p>
        </w:tc>
      </w:tr>
      <w:tr w:rsidR="00BD1CAC" w:rsidRPr="00652018" w:rsidTr="00911D94">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3</w:t>
            </w:r>
          </w:p>
        </w:tc>
        <w:tc>
          <w:tcPr>
            <w:tcW w:w="7512" w:type="dxa"/>
            <w:tcBorders>
              <w:top w:val="nil"/>
              <w:left w:val="nil"/>
              <w:bottom w:val="single" w:sz="8" w:space="0" w:color="auto"/>
              <w:right w:val="single" w:sz="8" w:space="0" w:color="auto"/>
            </w:tcBorders>
            <w:shd w:val="clear" w:color="auto" w:fill="auto"/>
          </w:tcPr>
          <w:p w:rsidR="00BD1CAC" w:rsidRPr="00652018" w:rsidRDefault="00BD1CAC" w:rsidP="009F67D2">
            <w:pPr>
              <w:widowControl/>
              <w:tabs>
                <w:tab w:val="left" w:pos="1141"/>
              </w:tabs>
              <w:autoSpaceDE/>
              <w:autoSpaceDN/>
              <w:jc w:val="both"/>
              <w:rPr>
                <w:sz w:val="24"/>
                <w:szCs w:val="24"/>
                <w:lang w:eastAsia="uk-UA"/>
              </w:rPr>
            </w:pPr>
            <w:r w:rsidRPr="008E04B6">
              <w:rPr>
                <w:bCs/>
                <w:sz w:val="24"/>
                <w:szCs w:val="24"/>
                <w:lang w:eastAsia="uk-UA"/>
              </w:rPr>
              <w:t>Державні соціальні допомоги особам з інвалідністю з дитинства та дітям з інвалідністю; особам, які не мають права на пенсію та особам з інвалідністю</w:t>
            </w:r>
          </w:p>
        </w:tc>
        <w:tc>
          <w:tcPr>
            <w:tcW w:w="1442"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BD1CAC">
            <w:pPr>
              <w:widowControl/>
              <w:autoSpaceDE/>
              <w:autoSpaceDN/>
              <w:jc w:val="center"/>
              <w:rPr>
                <w:sz w:val="24"/>
                <w:szCs w:val="24"/>
                <w:lang w:eastAsia="uk-UA"/>
              </w:rPr>
            </w:pPr>
            <w:r>
              <w:rPr>
                <w:sz w:val="24"/>
                <w:szCs w:val="24"/>
                <w:lang w:eastAsia="uk-UA"/>
              </w:rPr>
              <w:t>11/13</w:t>
            </w:r>
          </w:p>
        </w:tc>
      </w:tr>
      <w:tr w:rsidR="00BD1CAC" w:rsidRPr="00652018" w:rsidTr="00F07F48">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4</w:t>
            </w:r>
          </w:p>
        </w:tc>
        <w:tc>
          <w:tcPr>
            <w:tcW w:w="7512" w:type="dxa"/>
            <w:tcBorders>
              <w:top w:val="nil"/>
              <w:left w:val="nil"/>
              <w:bottom w:val="single" w:sz="8" w:space="0" w:color="auto"/>
              <w:right w:val="single" w:sz="8" w:space="0" w:color="auto"/>
            </w:tcBorders>
            <w:shd w:val="clear" w:color="auto" w:fill="auto"/>
          </w:tcPr>
          <w:p w:rsidR="00BD1CAC" w:rsidRPr="00652018" w:rsidRDefault="00BD1CAC" w:rsidP="009F67D2">
            <w:pPr>
              <w:widowControl/>
              <w:autoSpaceDE/>
              <w:autoSpaceDN/>
              <w:jc w:val="both"/>
              <w:rPr>
                <w:bCs/>
                <w:sz w:val="24"/>
                <w:szCs w:val="24"/>
                <w:lang w:val="ru-RU" w:eastAsia="uk-UA"/>
              </w:rPr>
            </w:pPr>
            <w:r w:rsidRPr="008E04B6">
              <w:rPr>
                <w:bCs/>
                <w:sz w:val="24"/>
                <w:szCs w:val="24"/>
                <w:lang w:eastAsia="uk-UA"/>
              </w:rPr>
              <w:t>Соціальні допомоги в системі загальнообов’язкового державного соціального страхування</w:t>
            </w:r>
          </w:p>
        </w:tc>
        <w:tc>
          <w:tcPr>
            <w:tcW w:w="1442"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Pr>
                <w:sz w:val="24"/>
                <w:szCs w:val="24"/>
                <w:lang w:eastAsia="uk-UA"/>
              </w:rPr>
              <w:t>11/11</w:t>
            </w:r>
          </w:p>
        </w:tc>
      </w:tr>
      <w:tr w:rsidR="00BD1CAC" w:rsidRPr="00652018" w:rsidTr="008071BF">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5</w:t>
            </w:r>
          </w:p>
        </w:tc>
        <w:tc>
          <w:tcPr>
            <w:tcW w:w="7512" w:type="dxa"/>
            <w:tcBorders>
              <w:top w:val="nil"/>
              <w:left w:val="nil"/>
              <w:bottom w:val="single" w:sz="8" w:space="0" w:color="auto"/>
              <w:right w:val="single" w:sz="8" w:space="0" w:color="auto"/>
            </w:tcBorders>
            <w:shd w:val="clear" w:color="auto" w:fill="auto"/>
          </w:tcPr>
          <w:p w:rsidR="00BD1CAC" w:rsidRPr="008E04B6" w:rsidRDefault="00BD1CAC" w:rsidP="009F67D2">
            <w:pPr>
              <w:widowControl/>
              <w:autoSpaceDE/>
              <w:autoSpaceDN/>
              <w:rPr>
                <w:bCs/>
                <w:sz w:val="24"/>
                <w:szCs w:val="24"/>
                <w:lang w:eastAsia="uk-UA"/>
              </w:rPr>
            </w:pPr>
            <w:r w:rsidRPr="008E04B6">
              <w:rPr>
                <w:bCs/>
                <w:sz w:val="24"/>
                <w:szCs w:val="24"/>
                <w:lang w:eastAsia="uk-UA"/>
              </w:rPr>
              <w:t>Соціальне обслуговування та соціальні послуги: загальні положення</w:t>
            </w:r>
          </w:p>
        </w:tc>
        <w:tc>
          <w:tcPr>
            <w:tcW w:w="1442"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Pr>
                <w:sz w:val="24"/>
                <w:szCs w:val="24"/>
                <w:lang w:eastAsia="uk-UA"/>
              </w:rPr>
              <w:t>11/13</w:t>
            </w:r>
          </w:p>
        </w:tc>
      </w:tr>
      <w:tr w:rsidR="00BD1CAC" w:rsidRPr="00652018" w:rsidTr="00AA386E">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6</w:t>
            </w:r>
          </w:p>
        </w:tc>
        <w:tc>
          <w:tcPr>
            <w:tcW w:w="7512" w:type="dxa"/>
            <w:tcBorders>
              <w:top w:val="nil"/>
              <w:left w:val="nil"/>
              <w:bottom w:val="single" w:sz="8" w:space="0" w:color="auto"/>
              <w:right w:val="single" w:sz="8" w:space="0" w:color="auto"/>
            </w:tcBorders>
            <w:shd w:val="clear" w:color="auto" w:fill="auto"/>
          </w:tcPr>
          <w:p w:rsidR="00BD1CAC" w:rsidRPr="00652018" w:rsidRDefault="00BD1CAC" w:rsidP="009F67D2">
            <w:pPr>
              <w:widowControl/>
              <w:autoSpaceDE/>
              <w:autoSpaceDN/>
              <w:jc w:val="both"/>
              <w:rPr>
                <w:bCs/>
                <w:sz w:val="24"/>
                <w:szCs w:val="24"/>
                <w:lang w:eastAsia="uk-UA"/>
              </w:rPr>
            </w:pPr>
            <w:r w:rsidRPr="008E04B6">
              <w:rPr>
                <w:bCs/>
                <w:sz w:val="24"/>
                <w:szCs w:val="24"/>
                <w:lang w:eastAsia="uk-UA"/>
              </w:rPr>
              <w:t>Соціальні послуги, що надаються фізичним особам територіальним центром соціального обслуговування</w:t>
            </w:r>
          </w:p>
        </w:tc>
        <w:tc>
          <w:tcPr>
            <w:tcW w:w="1442"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Pr>
                <w:sz w:val="24"/>
                <w:szCs w:val="24"/>
                <w:lang w:eastAsia="uk-UA"/>
              </w:rPr>
              <w:t>11/11</w:t>
            </w:r>
          </w:p>
        </w:tc>
      </w:tr>
      <w:tr w:rsidR="00BD1CAC" w:rsidRPr="00652018" w:rsidTr="00463A2B">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sidRPr="00652018">
              <w:rPr>
                <w:sz w:val="24"/>
                <w:szCs w:val="24"/>
                <w:lang w:eastAsia="uk-UA"/>
              </w:rPr>
              <w:t>7</w:t>
            </w:r>
          </w:p>
        </w:tc>
        <w:tc>
          <w:tcPr>
            <w:tcW w:w="7512" w:type="dxa"/>
            <w:tcBorders>
              <w:top w:val="nil"/>
              <w:left w:val="nil"/>
              <w:bottom w:val="single" w:sz="8" w:space="0" w:color="auto"/>
              <w:right w:val="single" w:sz="8" w:space="0" w:color="auto"/>
            </w:tcBorders>
            <w:shd w:val="clear" w:color="auto" w:fill="auto"/>
          </w:tcPr>
          <w:p w:rsidR="00BD1CAC" w:rsidRPr="00652018" w:rsidRDefault="00BD1CAC" w:rsidP="009F67D2">
            <w:pPr>
              <w:widowControl/>
              <w:autoSpaceDE/>
              <w:autoSpaceDN/>
              <w:jc w:val="both"/>
              <w:rPr>
                <w:bCs/>
                <w:sz w:val="24"/>
                <w:szCs w:val="24"/>
                <w:lang w:eastAsia="uk-UA"/>
              </w:rPr>
            </w:pPr>
            <w:r w:rsidRPr="008E04B6">
              <w:rPr>
                <w:rFonts w:eastAsia="Calibri"/>
                <w:sz w:val="24"/>
                <w:szCs w:val="24"/>
              </w:rPr>
              <w:t>Соціальні послуги, що надаються органами соціального захисту населення</w:t>
            </w:r>
          </w:p>
        </w:tc>
        <w:tc>
          <w:tcPr>
            <w:tcW w:w="1442"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Pr>
                <w:sz w:val="24"/>
                <w:szCs w:val="24"/>
                <w:lang w:eastAsia="uk-UA"/>
              </w:rPr>
              <w:t>11/13</w:t>
            </w:r>
          </w:p>
        </w:tc>
      </w:tr>
      <w:tr w:rsidR="00BD1CAC" w:rsidRPr="00652018" w:rsidTr="002F74BB">
        <w:trPr>
          <w:trHeight w:val="20"/>
        </w:trPr>
        <w:tc>
          <w:tcPr>
            <w:tcW w:w="582" w:type="dxa"/>
            <w:tcBorders>
              <w:top w:val="nil"/>
              <w:left w:val="single" w:sz="8" w:space="0" w:color="auto"/>
              <w:bottom w:val="single" w:sz="8" w:space="0" w:color="auto"/>
              <w:right w:val="single" w:sz="8" w:space="0" w:color="auto"/>
            </w:tcBorders>
            <w:shd w:val="clear" w:color="auto" w:fill="auto"/>
          </w:tcPr>
          <w:p w:rsidR="00BD1CAC" w:rsidRPr="00652018" w:rsidRDefault="00BD1CAC" w:rsidP="009F67D2">
            <w:pPr>
              <w:widowControl/>
              <w:autoSpaceDE/>
              <w:autoSpaceDN/>
              <w:rPr>
                <w:sz w:val="24"/>
                <w:szCs w:val="24"/>
                <w:lang w:eastAsia="uk-UA"/>
              </w:rPr>
            </w:pPr>
            <w:r>
              <w:rPr>
                <w:sz w:val="24"/>
                <w:szCs w:val="24"/>
                <w:lang w:eastAsia="uk-UA"/>
              </w:rPr>
              <w:t>8</w:t>
            </w:r>
          </w:p>
        </w:tc>
        <w:tc>
          <w:tcPr>
            <w:tcW w:w="7512" w:type="dxa"/>
            <w:tcBorders>
              <w:top w:val="nil"/>
              <w:left w:val="nil"/>
              <w:bottom w:val="single" w:sz="8" w:space="0" w:color="auto"/>
              <w:right w:val="single" w:sz="8" w:space="0" w:color="auto"/>
            </w:tcBorders>
            <w:shd w:val="clear" w:color="auto" w:fill="auto"/>
          </w:tcPr>
          <w:p w:rsidR="00BD1CAC" w:rsidRPr="00730FE0" w:rsidRDefault="00BD1CAC" w:rsidP="008E04B6">
            <w:pPr>
              <w:widowControl/>
              <w:autoSpaceDE/>
              <w:autoSpaceDN/>
              <w:jc w:val="both"/>
              <w:rPr>
                <w:rFonts w:eastAsia="Calibri"/>
                <w:sz w:val="24"/>
                <w:szCs w:val="24"/>
              </w:rPr>
            </w:pPr>
            <w:r w:rsidRPr="008E04B6">
              <w:rPr>
                <w:bCs/>
                <w:sz w:val="24"/>
                <w:szCs w:val="24"/>
                <w:lang w:eastAsia="uk-UA"/>
              </w:rPr>
              <w:t>Соціальні послуги, що надаються окремим категоріям</w:t>
            </w:r>
            <w:r>
              <w:rPr>
                <w:bCs/>
                <w:sz w:val="24"/>
                <w:szCs w:val="24"/>
                <w:lang w:eastAsia="uk-UA"/>
              </w:rPr>
              <w:t xml:space="preserve"> </w:t>
            </w:r>
            <w:r w:rsidRPr="008E04B6">
              <w:rPr>
                <w:bCs/>
                <w:sz w:val="24"/>
                <w:szCs w:val="24"/>
                <w:lang w:eastAsia="uk-UA"/>
              </w:rPr>
              <w:t>осіб</w:t>
            </w:r>
          </w:p>
        </w:tc>
        <w:tc>
          <w:tcPr>
            <w:tcW w:w="1442"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9F67D2">
            <w:pPr>
              <w:widowControl/>
              <w:autoSpaceDE/>
              <w:autoSpaceDN/>
              <w:jc w:val="center"/>
              <w:rPr>
                <w:sz w:val="24"/>
                <w:szCs w:val="24"/>
                <w:lang w:eastAsia="uk-UA"/>
              </w:rPr>
            </w:pPr>
            <w:r>
              <w:rPr>
                <w:sz w:val="24"/>
                <w:szCs w:val="24"/>
                <w:lang w:val="ru-RU" w:eastAsia="uk-UA"/>
              </w:rPr>
              <w:t>11/13</w:t>
            </w:r>
          </w:p>
        </w:tc>
      </w:tr>
      <w:tr w:rsidR="00BD1CAC" w:rsidRPr="00652018" w:rsidTr="007D0972">
        <w:trPr>
          <w:trHeight w:val="330"/>
        </w:trPr>
        <w:tc>
          <w:tcPr>
            <w:tcW w:w="8094" w:type="dxa"/>
            <w:gridSpan w:val="2"/>
            <w:tcBorders>
              <w:top w:val="single" w:sz="8" w:space="0" w:color="auto"/>
              <w:left w:val="single" w:sz="8" w:space="0" w:color="auto"/>
              <w:bottom w:val="single" w:sz="8" w:space="0" w:color="auto"/>
              <w:right w:val="single" w:sz="8" w:space="0" w:color="000000"/>
            </w:tcBorders>
            <w:shd w:val="clear" w:color="auto" w:fill="auto"/>
          </w:tcPr>
          <w:p w:rsidR="00BD1CAC" w:rsidRPr="00652018" w:rsidRDefault="00BD1CAC" w:rsidP="009F67D2">
            <w:pPr>
              <w:widowControl/>
              <w:autoSpaceDE/>
              <w:autoSpaceDN/>
              <w:jc w:val="center"/>
              <w:rPr>
                <w:b/>
                <w:bCs/>
                <w:sz w:val="24"/>
                <w:szCs w:val="24"/>
                <w:lang w:eastAsia="uk-UA"/>
              </w:rPr>
            </w:pPr>
            <w:r w:rsidRPr="00652018">
              <w:rPr>
                <w:b/>
                <w:bCs/>
                <w:sz w:val="24"/>
                <w:szCs w:val="24"/>
                <w:lang w:eastAsia="uk-UA"/>
              </w:rPr>
              <w:t xml:space="preserve">Разом </w:t>
            </w:r>
          </w:p>
        </w:tc>
        <w:tc>
          <w:tcPr>
            <w:tcW w:w="1442" w:type="dxa"/>
            <w:tcBorders>
              <w:top w:val="single" w:sz="4" w:space="0" w:color="auto"/>
              <w:left w:val="nil"/>
              <w:bottom w:val="single" w:sz="8" w:space="0" w:color="auto"/>
              <w:right w:val="single" w:sz="8" w:space="0" w:color="auto"/>
            </w:tcBorders>
            <w:shd w:val="clear" w:color="auto" w:fill="auto"/>
            <w:vAlign w:val="center"/>
          </w:tcPr>
          <w:p w:rsidR="00BD1CAC" w:rsidRPr="00652018" w:rsidRDefault="00BD1CAC" w:rsidP="00BD1CAC">
            <w:pPr>
              <w:widowControl/>
              <w:autoSpaceDE/>
              <w:autoSpaceDN/>
              <w:jc w:val="center"/>
              <w:rPr>
                <w:b/>
                <w:sz w:val="24"/>
                <w:szCs w:val="24"/>
                <w:lang w:eastAsia="uk-UA"/>
              </w:rPr>
            </w:pPr>
            <w:r>
              <w:rPr>
                <w:b/>
                <w:sz w:val="24"/>
                <w:szCs w:val="24"/>
                <w:lang w:eastAsia="uk-UA"/>
              </w:rPr>
              <w:t>88</w:t>
            </w:r>
            <w:r w:rsidRPr="00093B22">
              <w:rPr>
                <w:b/>
                <w:sz w:val="24"/>
                <w:szCs w:val="24"/>
                <w:lang w:eastAsia="uk-UA"/>
              </w:rPr>
              <w:t>/10</w:t>
            </w:r>
            <w:r>
              <w:rPr>
                <w:b/>
                <w:sz w:val="24"/>
                <w:szCs w:val="24"/>
                <w:lang w:eastAsia="uk-UA"/>
              </w:rPr>
              <w:t>0</w:t>
            </w:r>
          </w:p>
        </w:tc>
      </w:tr>
    </w:tbl>
    <w:p w:rsidR="00F92C13" w:rsidRPr="00F92C13" w:rsidRDefault="00F92C13" w:rsidP="00F92C13">
      <w:pPr>
        <w:pStyle w:val="a5"/>
        <w:tabs>
          <w:tab w:val="left" w:pos="1052"/>
        </w:tabs>
        <w:ind w:left="820" w:right="115" w:firstLine="0"/>
        <w:jc w:val="both"/>
        <w:rPr>
          <w:b/>
          <w:sz w:val="24"/>
        </w:rPr>
      </w:pPr>
    </w:p>
    <w:p w:rsidR="00533B55" w:rsidRPr="0040083D" w:rsidRDefault="005357C4" w:rsidP="00843EF6">
      <w:pPr>
        <w:pStyle w:val="a5"/>
        <w:numPr>
          <w:ilvl w:val="0"/>
          <w:numId w:val="10"/>
        </w:numPr>
        <w:tabs>
          <w:tab w:val="left" w:pos="1052"/>
        </w:tabs>
        <w:ind w:left="112" w:right="115" w:firstLine="708"/>
        <w:jc w:val="both"/>
        <w:rPr>
          <w:sz w:val="24"/>
        </w:rPr>
      </w:pPr>
      <w:r w:rsidRPr="0040083D">
        <w:rPr>
          <w:b/>
          <w:spacing w:val="-1"/>
          <w:sz w:val="24"/>
        </w:rPr>
        <w:t>Система</w:t>
      </w:r>
      <w:r w:rsidRPr="0040083D">
        <w:rPr>
          <w:b/>
          <w:spacing w:val="-11"/>
          <w:sz w:val="24"/>
        </w:rPr>
        <w:t xml:space="preserve"> </w:t>
      </w:r>
      <w:r w:rsidRPr="0040083D">
        <w:rPr>
          <w:b/>
          <w:spacing w:val="-1"/>
          <w:sz w:val="24"/>
        </w:rPr>
        <w:t>оцінювання</w:t>
      </w:r>
      <w:r w:rsidRPr="0040083D">
        <w:rPr>
          <w:b/>
          <w:spacing w:val="-11"/>
          <w:sz w:val="24"/>
        </w:rPr>
        <w:t xml:space="preserve"> </w:t>
      </w:r>
      <w:r w:rsidRPr="0040083D">
        <w:rPr>
          <w:b/>
          <w:spacing w:val="-1"/>
          <w:sz w:val="24"/>
        </w:rPr>
        <w:t>та</w:t>
      </w:r>
      <w:r w:rsidRPr="0040083D">
        <w:rPr>
          <w:b/>
          <w:spacing w:val="-13"/>
          <w:sz w:val="24"/>
        </w:rPr>
        <w:t xml:space="preserve"> </w:t>
      </w:r>
      <w:r w:rsidRPr="0040083D">
        <w:rPr>
          <w:b/>
          <w:sz w:val="24"/>
        </w:rPr>
        <w:t>вимоги</w:t>
      </w:r>
      <w:r w:rsidRPr="0040083D">
        <w:rPr>
          <w:sz w:val="24"/>
        </w:rPr>
        <w:t>.</w:t>
      </w:r>
    </w:p>
    <w:tbl>
      <w:tblPr>
        <w:tblStyle w:val="TableNormal"/>
        <w:tblW w:w="9536" w:type="dxa"/>
        <w:jc w:val="center"/>
        <w:tblInd w:w="25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3149"/>
        <w:gridCol w:w="6387"/>
      </w:tblGrid>
      <w:tr w:rsidR="00533B55" w:rsidTr="00A13254">
        <w:trPr>
          <w:trHeight w:val="553"/>
          <w:jc w:val="center"/>
        </w:trPr>
        <w:tc>
          <w:tcPr>
            <w:tcW w:w="3149" w:type="dxa"/>
            <w:shd w:val="clear" w:color="auto" w:fill="DBE5F1"/>
          </w:tcPr>
          <w:p w:rsidR="00533B55" w:rsidRDefault="005357C4">
            <w:pPr>
              <w:pStyle w:val="TableParagraph"/>
              <w:spacing w:line="276" w:lineRule="exact"/>
              <w:ind w:left="585" w:right="539" w:firstLine="33"/>
              <w:rPr>
                <w:b/>
                <w:sz w:val="24"/>
              </w:rPr>
            </w:pPr>
            <w:r>
              <w:rPr>
                <w:b/>
                <w:sz w:val="24"/>
              </w:rPr>
              <w:t>Загальна система</w:t>
            </w:r>
            <w:r>
              <w:rPr>
                <w:b/>
                <w:spacing w:val="-57"/>
                <w:sz w:val="24"/>
              </w:rPr>
              <w:t xml:space="preserve"> </w:t>
            </w:r>
            <w:r>
              <w:rPr>
                <w:b/>
                <w:sz w:val="24"/>
              </w:rPr>
              <w:t>оцінювання</w:t>
            </w:r>
            <w:r>
              <w:rPr>
                <w:b/>
                <w:spacing w:val="-6"/>
                <w:sz w:val="24"/>
              </w:rPr>
              <w:t xml:space="preserve"> </w:t>
            </w:r>
            <w:r>
              <w:rPr>
                <w:b/>
                <w:sz w:val="24"/>
              </w:rPr>
              <w:t>курсу</w:t>
            </w:r>
          </w:p>
        </w:tc>
        <w:tc>
          <w:tcPr>
            <w:tcW w:w="6387" w:type="dxa"/>
          </w:tcPr>
          <w:p w:rsidR="009B1AB0" w:rsidRPr="009B1AB0" w:rsidRDefault="009B1AB0" w:rsidP="009B1AB0">
            <w:pPr>
              <w:pStyle w:val="TableParagraph"/>
              <w:jc w:val="both"/>
              <w:rPr>
                <w:sz w:val="24"/>
              </w:rPr>
            </w:pPr>
            <w:r w:rsidRPr="009B1AB0">
              <w:rPr>
                <w:sz w:val="24"/>
              </w:rPr>
              <w:t>Оцінювання знань ЗВО здійснюється відповідно до «Положення про поточне та підсумкове оцінювання знань здобувачів вищої освіти Національного університету “Чернігівська політехніка”» (</w:t>
            </w:r>
            <w:hyperlink r:id="rId9" w:history="1">
              <w:r w:rsidRPr="009B1AB0">
                <w:rPr>
                  <w:rStyle w:val="a6"/>
                  <w:sz w:val="24"/>
                </w:rPr>
                <w:t>https://stu.cn.ua/wp-content/uploads/2021/04/polozhennya-pro-potochne-ta-pidsumkove-oczinyuvannya-znan-zdobuvachiv-vyshhoyi-osvity-1.pdf</w:t>
              </w:r>
            </w:hyperlink>
            <w:r w:rsidRPr="009B1AB0">
              <w:rPr>
                <w:sz w:val="24"/>
              </w:rPr>
              <w:t xml:space="preserve"> ). </w:t>
            </w:r>
          </w:p>
          <w:p w:rsidR="009B1AB0" w:rsidRDefault="009B1AB0" w:rsidP="009B1AB0">
            <w:pPr>
              <w:pStyle w:val="TableParagraph"/>
              <w:jc w:val="both"/>
              <w:rPr>
                <w:sz w:val="24"/>
              </w:rPr>
            </w:pPr>
            <w:r w:rsidRPr="009B1AB0">
              <w:rPr>
                <w:sz w:val="24"/>
              </w:rPr>
              <w:t>Система оцінювання знань з навчальної дисципліни «</w:t>
            </w:r>
            <w:r w:rsidR="00F26EC4">
              <w:rPr>
                <w:sz w:val="24"/>
              </w:rPr>
              <w:t>Проблеми права соціального забезпечення</w:t>
            </w:r>
            <w:r w:rsidRPr="009B1AB0">
              <w:rPr>
                <w:sz w:val="24"/>
              </w:rPr>
              <w:t xml:space="preserve">»  включає </w:t>
            </w:r>
            <w:r w:rsidRPr="009B1AB0">
              <w:rPr>
                <w:i/>
                <w:sz w:val="24"/>
              </w:rPr>
              <w:t xml:space="preserve">поточний та семестровий контроль знань.  </w:t>
            </w:r>
            <w:r w:rsidRPr="009B1AB0">
              <w:rPr>
                <w:sz w:val="24"/>
              </w:rPr>
              <w:t xml:space="preserve">У </w:t>
            </w:r>
            <w:r w:rsidRPr="004A0442">
              <w:rPr>
                <w:sz w:val="24"/>
                <w:lang w:val="ru-RU"/>
              </w:rPr>
              <w:t>2</w:t>
            </w:r>
            <w:r w:rsidRPr="004A0442">
              <w:rPr>
                <w:sz w:val="24"/>
              </w:rPr>
              <w:t xml:space="preserve"> семестрі</w:t>
            </w:r>
            <w:r w:rsidRPr="009B1AB0">
              <w:rPr>
                <w:sz w:val="24"/>
              </w:rPr>
              <w:t xml:space="preserve"> ЗВО може набрати до 70% підсумкової оцінки за виконання всіх видів робіт, що виконуються протягом семестру і до 30% підсумкової оцінки на екзамені. Якщо здобувач вищої освіти виконав всі види робіт протягом семестру, то він, за бажанням, може залишити набрану кількість балів як підсумкову оцінку і не складати екзамен. Повторне складання екзамену  з метою підвищення позитивної оцінки не дозволяється.</w:t>
            </w:r>
          </w:p>
          <w:p w:rsidR="009B1AB0" w:rsidRDefault="009B1AB0" w:rsidP="009B1AB0">
            <w:pPr>
              <w:widowControl/>
              <w:autoSpaceDE/>
              <w:autoSpaceDN/>
              <w:ind w:firstLine="567"/>
              <w:jc w:val="both"/>
              <w:rPr>
                <w:rFonts w:eastAsia="Calibri"/>
                <w:color w:val="000000"/>
                <w:sz w:val="24"/>
                <w:szCs w:val="24"/>
              </w:rPr>
            </w:pPr>
            <w:r w:rsidRPr="009B1AB0">
              <w:rPr>
                <w:rFonts w:eastAsia="Calibri"/>
                <w:color w:val="000000"/>
                <w:sz w:val="24"/>
                <w:szCs w:val="24"/>
              </w:rPr>
              <w:t xml:space="preserve">Поточний контроль проводиться шляхом спілкування із </w:t>
            </w:r>
            <w:r w:rsidRPr="009B1AB0">
              <w:rPr>
                <w:rFonts w:eastAsia="Calibri"/>
                <w:sz w:val="24"/>
                <w:szCs w:val="24"/>
              </w:rPr>
              <w:t>здобувачами вищої освіти</w:t>
            </w:r>
            <w:r w:rsidRPr="009B1AB0">
              <w:rPr>
                <w:rFonts w:eastAsia="Calibri"/>
                <w:color w:val="000000"/>
                <w:sz w:val="24"/>
                <w:szCs w:val="24"/>
              </w:rPr>
              <w:t xml:space="preserve"> під час лекцій, семінарських </w:t>
            </w:r>
            <w:r w:rsidRPr="009B1AB0">
              <w:rPr>
                <w:rFonts w:eastAsia="Calibri"/>
                <w:color w:val="000000"/>
                <w:sz w:val="24"/>
                <w:szCs w:val="24"/>
              </w:rPr>
              <w:lastRenderedPageBreak/>
              <w:t xml:space="preserve">занять, усного та письмового опитувань здобувачів вищої освіти, оцінювання реферування наукової </w:t>
            </w:r>
            <w:r w:rsidR="00791182">
              <w:rPr>
                <w:rFonts w:eastAsia="Calibri"/>
                <w:color w:val="000000"/>
                <w:sz w:val="24"/>
                <w:szCs w:val="24"/>
              </w:rPr>
              <w:t>літератури</w:t>
            </w:r>
            <w:r w:rsidRPr="009B1AB0">
              <w:rPr>
                <w:rFonts w:eastAsia="Calibri"/>
                <w:color w:val="000000"/>
                <w:sz w:val="24"/>
                <w:szCs w:val="24"/>
              </w:rPr>
              <w:t xml:space="preserve">, виконання самостійної роботи </w:t>
            </w:r>
            <w:r w:rsidR="002A73E1">
              <w:rPr>
                <w:rFonts w:eastAsia="Calibri"/>
                <w:color w:val="000000"/>
                <w:sz w:val="24"/>
                <w:szCs w:val="24"/>
              </w:rPr>
              <w:t>та</w:t>
            </w:r>
            <w:r w:rsidRPr="009B1AB0">
              <w:rPr>
                <w:rFonts w:eastAsia="Calibri"/>
                <w:color w:val="000000"/>
                <w:sz w:val="24"/>
                <w:szCs w:val="24"/>
              </w:rPr>
              <w:t xml:space="preserve"> однієї контрольної роботи.</w:t>
            </w:r>
          </w:p>
          <w:p w:rsidR="00DE7E6D" w:rsidRPr="00DE7E6D" w:rsidRDefault="00DE7E6D" w:rsidP="00DE7E6D">
            <w:pPr>
              <w:widowControl/>
              <w:autoSpaceDE/>
              <w:autoSpaceDN/>
              <w:ind w:firstLine="567"/>
              <w:jc w:val="both"/>
              <w:rPr>
                <w:rFonts w:eastAsia="Calibri"/>
                <w:sz w:val="24"/>
                <w:szCs w:val="24"/>
              </w:rPr>
            </w:pPr>
            <w:r w:rsidRPr="00DE7E6D">
              <w:rPr>
                <w:rFonts w:eastAsia="Calibri"/>
                <w:sz w:val="24"/>
                <w:szCs w:val="24"/>
              </w:rPr>
              <w:t xml:space="preserve">Семестровий </w:t>
            </w:r>
            <w:r w:rsidRPr="00DE7E6D">
              <w:rPr>
                <w:rFonts w:eastAsia="Calibri"/>
                <w:i/>
                <w:sz w:val="24"/>
                <w:szCs w:val="24"/>
              </w:rPr>
              <w:t xml:space="preserve">контроль по закінченню </w:t>
            </w:r>
            <w:r w:rsidRPr="004A0442">
              <w:rPr>
                <w:rFonts w:eastAsia="Calibri"/>
                <w:i/>
                <w:sz w:val="24"/>
                <w:szCs w:val="24"/>
                <w:lang w:val="ru-RU"/>
              </w:rPr>
              <w:t>2</w:t>
            </w:r>
            <w:r w:rsidRPr="004A0442">
              <w:rPr>
                <w:rFonts w:eastAsia="Calibri"/>
                <w:i/>
                <w:sz w:val="24"/>
                <w:szCs w:val="24"/>
              </w:rPr>
              <w:t xml:space="preserve"> семестру</w:t>
            </w:r>
            <w:r w:rsidRPr="00DE7E6D">
              <w:rPr>
                <w:rFonts w:eastAsia="Calibri"/>
                <w:i/>
                <w:sz w:val="24"/>
                <w:szCs w:val="24"/>
              </w:rPr>
              <w:t xml:space="preserve"> проводиться у формі </w:t>
            </w:r>
            <w:r w:rsidRPr="00DE7E6D">
              <w:rPr>
                <w:rFonts w:eastAsia="Calibri"/>
                <w:b/>
                <w:i/>
                <w:sz w:val="24"/>
                <w:szCs w:val="24"/>
              </w:rPr>
              <w:t>екзамену</w:t>
            </w:r>
            <w:r w:rsidRPr="00DE7E6D">
              <w:rPr>
                <w:rFonts w:eastAsia="Calibri"/>
                <w:i/>
                <w:sz w:val="24"/>
                <w:szCs w:val="24"/>
              </w:rPr>
              <w:t xml:space="preserve"> </w:t>
            </w:r>
            <w:r w:rsidRPr="00DE7E6D">
              <w:rPr>
                <w:rFonts w:eastAsia="Calibri"/>
                <w:sz w:val="24"/>
                <w:szCs w:val="24"/>
              </w:rPr>
              <w:t xml:space="preserve"> відповідно до графіку навчального процесу згідно затвердженого розкладу. Для складання екзамену існують білети. Білети складаються з трьох питань </w:t>
            </w:r>
            <w:r w:rsidRPr="00DE7E6D">
              <w:rPr>
                <w:rFonts w:eastAsia="Calibri"/>
                <w:i/>
                <w:sz w:val="24"/>
                <w:szCs w:val="24"/>
              </w:rPr>
              <w:t>( кожне питання оцінюється максимум у 10 балів)</w:t>
            </w:r>
            <w:r w:rsidRPr="00DE7E6D">
              <w:rPr>
                <w:rFonts w:eastAsia="Calibri"/>
                <w:sz w:val="24"/>
                <w:szCs w:val="24"/>
              </w:rPr>
              <w:t xml:space="preserve">. У </w:t>
            </w:r>
            <w:r w:rsidRPr="00DE7E6D">
              <w:rPr>
                <w:rFonts w:eastAsia="Calibri"/>
                <w:b/>
                <w:sz w:val="24"/>
                <w:szCs w:val="24"/>
              </w:rPr>
              <w:t>9-10 балів</w:t>
            </w:r>
            <w:r w:rsidRPr="00DE7E6D">
              <w:rPr>
                <w:rFonts w:eastAsia="Calibri"/>
                <w:sz w:val="24"/>
                <w:szCs w:val="24"/>
              </w:rPr>
              <w:t xml:space="preserve"> оцінюється  відповідь на питання, яка є повною,  її зміст відповідає сутності поставленого питання, (</w:t>
            </w:r>
            <w:r w:rsidRPr="00DE7E6D">
              <w:rPr>
                <w:rFonts w:eastAsia="Calibri"/>
                <w:color w:val="000000"/>
                <w:sz w:val="24"/>
                <w:szCs w:val="24"/>
              </w:rPr>
              <w:t xml:space="preserve">допускаючи при цьому 1-2 незначні помилки). </w:t>
            </w:r>
            <w:r w:rsidRPr="00DE7E6D">
              <w:rPr>
                <w:rFonts w:eastAsia="Calibri"/>
                <w:b/>
                <w:color w:val="000000"/>
                <w:sz w:val="24"/>
                <w:szCs w:val="24"/>
              </w:rPr>
              <w:t xml:space="preserve">8-6 балів </w:t>
            </w:r>
            <w:r w:rsidRPr="00DE7E6D">
              <w:rPr>
                <w:rFonts w:eastAsia="Calibri"/>
                <w:color w:val="000000"/>
                <w:sz w:val="24"/>
                <w:szCs w:val="24"/>
              </w:rPr>
              <w:t xml:space="preserve">- відповідь правильна, послідовна, логічна, але ЗВО допускає у викладі окремі незначні пропуски фактичного матеріалу; </w:t>
            </w:r>
            <w:r w:rsidRPr="00DE7E6D">
              <w:rPr>
                <w:rFonts w:eastAsia="Calibri"/>
                <w:b/>
                <w:color w:val="000000"/>
                <w:sz w:val="24"/>
                <w:szCs w:val="24"/>
              </w:rPr>
              <w:t>5-4</w:t>
            </w:r>
            <w:r w:rsidRPr="00DE7E6D">
              <w:rPr>
                <w:rFonts w:eastAsia="Calibri"/>
                <w:color w:val="000000"/>
                <w:sz w:val="24"/>
                <w:szCs w:val="24"/>
              </w:rPr>
              <w:t xml:space="preserve"> </w:t>
            </w:r>
            <w:r w:rsidRPr="00DE7E6D">
              <w:rPr>
                <w:rFonts w:eastAsia="Calibri"/>
                <w:b/>
                <w:color w:val="000000"/>
                <w:sz w:val="24"/>
                <w:szCs w:val="24"/>
              </w:rPr>
              <w:t>бали</w:t>
            </w:r>
            <w:r w:rsidRPr="00DE7E6D">
              <w:rPr>
                <w:rFonts w:eastAsia="Calibri"/>
                <w:color w:val="000000"/>
                <w:sz w:val="24"/>
                <w:szCs w:val="24"/>
              </w:rPr>
              <w:t xml:space="preserve">  ЗВО володіє більшою частиною фактичного матеріалу, але викладає його не досить послідовно і логічно, допускає істотні пропуски у відповіді, нечітко, а інколи й невірно формулює основні теоретичні положення; </w:t>
            </w:r>
            <w:r w:rsidRPr="00DE7E6D">
              <w:rPr>
                <w:rFonts w:eastAsia="Calibri"/>
                <w:b/>
                <w:color w:val="000000"/>
                <w:sz w:val="24"/>
                <w:szCs w:val="24"/>
              </w:rPr>
              <w:t xml:space="preserve">3-1 бали </w:t>
            </w:r>
            <w:r w:rsidRPr="00DE7E6D">
              <w:rPr>
                <w:rFonts w:eastAsia="Calibri"/>
                <w:color w:val="000000"/>
                <w:sz w:val="24"/>
                <w:szCs w:val="24"/>
              </w:rPr>
              <w:t xml:space="preserve">ЗВО виявляє незнання більшої частини фактичного матеріалу; відповідь не розкриває поставлених запитань чи завдань; допускає грубі помилки; </w:t>
            </w:r>
            <w:r w:rsidRPr="00DE7E6D">
              <w:rPr>
                <w:rFonts w:eastAsia="Calibri"/>
                <w:b/>
                <w:color w:val="000000"/>
                <w:sz w:val="24"/>
                <w:szCs w:val="24"/>
              </w:rPr>
              <w:t xml:space="preserve">0 балів </w:t>
            </w:r>
            <w:r w:rsidRPr="00DE7E6D">
              <w:rPr>
                <w:rFonts w:eastAsia="Calibri"/>
                <w:color w:val="000000"/>
                <w:sz w:val="24"/>
                <w:szCs w:val="24"/>
              </w:rPr>
              <w:t>– ставиться коли відповідь на питання є  повністю неправильною.</w:t>
            </w:r>
            <w:r w:rsidRPr="00DE7E6D">
              <w:rPr>
                <w:rFonts w:eastAsia="Calibri"/>
                <w:sz w:val="24"/>
                <w:szCs w:val="24"/>
              </w:rPr>
              <w:t xml:space="preserve"> </w:t>
            </w:r>
          </w:p>
          <w:p w:rsidR="00533B55" w:rsidRDefault="00DE7E6D" w:rsidP="0040083D">
            <w:pPr>
              <w:widowControl/>
              <w:autoSpaceDE/>
              <w:autoSpaceDN/>
              <w:ind w:firstLine="567"/>
              <w:jc w:val="both"/>
              <w:rPr>
                <w:sz w:val="24"/>
              </w:rPr>
            </w:pPr>
            <w:r w:rsidRPr="00DE7E6D">
              <w:rPr>
                <w:rFonts w:eastAsia="Calibri"/>
                <w:sz w:val="24"/>
                <w:szCs w:val="24"/>
              </w:rPr>
              <w:t>Оцінювання успішності ЗВО під час семестрового контролю (екзамену) здійснюється за національною (чотирибальною) шкалою («відмінно», «добре», «задовільно», «незадовільно») та шкалою ECTS і вносяться у відомість успішності та навчальну картку здобувача вищої освіти в автоматизованій системі управління – АСУ «ВНЗ».</w:t>
            </w:r>
          </w:p>
        </w:tc>
      </w:tr>
      <w:tr w:rsidR="00533B55" w:rsidTr="00A13254">
        <w:trPr>
          <w:trHeight w:val="550"/>
          <w:jc w:val="center"/>
        </w:trPr>
        <w:tc>
          <w:tcPr>
            <w:tcW w:w="3149" w:type="dxa"/>
            <w:shd w:val="clear" w:color="auto" w:fill="DBE5F1"/>
          </w:tcPr>
          <w:p w:rsidR="00533B55" w:rsidRDefault="005357C4" w:rsidP="004A0442">
            <w:pPr>
              <w:pStyle w:val="TableParagraph"/>
              <w:spacing w:line="272" w:lineRule="exact"/>
              <w:ind w:left="279" w:right="247"/>
              <w:jc w:val="center"/>
              <w:rPr>
                <w:b/>
                <w:sz w:val="24"/>
              </w:rPr>
            </w:pPr>
            <w:r>
              <w:rPr>
                <w:b/>
                <w:sz w:val="24"/>
              </w:rPr>
              <w:lastRenderedPageBreak/>
              <w:t>Вимоги</w:t>
            </w:r>
            <w:r>
              <w:rPr>
                <w:b/>
                <w:spacing w:val="-2"/>
                <w:sz w:val="24"/>
              </w:rPr>
              <w:t xml:space="preserve"> </w:t>
            </w:r>
            <w:r>
              <w:rPr>
                <w:b/>
                <w:sz w:val="24"/>
              </w:rPr>
              <w:t>до</w:t>
            </w:r>
            <w:r>
              <w:rPr>
                <w:b/>
                <w:spacing w:val="-2"/>
                <w:sz w:val="24"/>
              </w:rPr>
              <w:t xml:space="preserve"> </w:t>
            </w:r>
            <w:r>
              <w:rPr>
                <w:b/>
                <w:sz w:val="24"/>
              </w:rPr>
              <w:t>КР</w:t>
            </w:r>
          </w:p>
        </w:tc>
        <w:tc>
          <w:tcPr>
            <w:tcW w:w="6387" w:type="dxa"/>
          </w:tcPr>
          <w:p w:rsidR="00DE7E6D" w:rsidRPr="009B1AB0" w:rsidRDefault="00DE7E6D" w:rsidP="00DE7E6D">
            <w:pPr>
              <w:widowControl/>
              <w:autoSpaceDE/>
              <w:autoSpaceDN/>
              <w:ind w:right="112" w:firstLine="567"/>
              <w:jc w:val="both"/>
              <w:rPr>
                <w:rFonts w:eastAsia="Calibri"/>
                <w:color w:val="000000"/>
                <w:sz w:val="24"/>
                <w:szCs w:val="24"/>
              </w:rPr>
            </w:pPr>
            <w:r w:rsidRPr="009B1AB0">
              <w:rPr>
                <w:rFonts w:eastAsia="Calibri"/>
                <w:b/>
                <w:color w:val="000000"/>
                <w:sz w:val="24"/>
                <w:szCs w:val="24"/>
              </w:rPr>
              <w:t>Підсумкова контрольна робота</w:t>
            </w:r>
            <w:r w:rsidRPr="009B1AB0">
              <w:rPr>
                <w:rFonts w:eastAsia="Calibri"/>
                <w:color w:val="000000"/>
                <w:sz w:val="24"/>
                <w:szCs w:val="24"/>
              </w:rPr>
              <w:t xml:space="preserve"> проводиться у </w:t>
            </w:r>
            <w:r w:rsidRPr="004A0442">
              <w:rPr>
                <w:rFonts w:eastAsia="Calibri"/>
                <w:color w:val="000000"/>
                <w:sz w:val="24"/>
                <w:szCs w:val="24"/>
                <w:lang w:val="ru-RU"/>
              </w:rPr>
              <w:t xml:space="preserve">2 </w:t>
            </w:r>
            <w:r w:rsidRPr="004A0442">
              <w:rPr>
                <w:rFonts w:eastAsia="Calibri"/>
                <w:color w:val="000000"/>
                <w:sz w:val="24"/>
                <w:szCs w:val="24"/>
              </w:rPr>
              <w:t>семестрі за результатом вивчення всіх змістових модулів</w:t>
            </w:r>
            <w:r w:rsidRPr="009B1AB0">
              <w:rPr>
                <w:rFonts w:eastAsia="Calibri"/>
                <w:color w:val="000000"/>
                <w:sz w:val="24"/>
                <w:szCs w:val="24"/>
              </w:rPr>
              <w:t>. Вона може включати у себе теоретичні питання</w:t>
            </w:r>
            <w:r>
              <w:rPr>
                <w:rFonts w:eastAsia="Calibri"/>
                <w:color w:val="000000"/>
                <w:sz w:val="24"/>
                <w:szCs w:val="24"/>
              </w:rPr>
              <w:t>, а також практичні</w:t>
            </w:r>
            <w:r w:rsidRPr="009B1AB0">
              <w:rPr>
                <w:rFonts w:eastAsia="Calibri"/>
                <w:color w:val="000000"/>
                <w:sz w:val="24"/>
                <w:szCs w:val="24"/>
              </w:rPr>
              <w:t xml:space="preserve"> та тестові завдання. В завдання контрольної роботи можуть включатися питання з тем, вивчення яких не виносились на семінарські заняття, а</w:t>
            </w:r>
            <w:r>
              <w:rPr>
                <w:rFonts w:eastAsia="Calibri"/>
                <w:color w:val="000000"/>
                <w:sz w:val="24"/>
                <w:szCs w:val="24"/>
              </w:rPr>
              <w:t>ле</w:t>
            </w:r>
            <w:r w:rsidRPr="009B1AB0">
              <w:rPr>
                <w:rFonts w:eastAsia="Calibri"/>
                <w:color w:val="000000"/>
                <w:sz w:val="24"/>
                <w:szCs w:val="24"/>
              </w:rPr>
              <w:t xml:space="preserve"> які передбачені планом для самостійного вивчення. Про проведення підсумкової роботи здобувачі вищої освіти попереджаються не менш як за тиждень. Максимальна кількість балів за модульну контрольну роботу для здобувачів вищої освіти денної форми навчання становить </w:t>
            </w:r>
            <w:r w:rsidR="002A73E1">
              <w:rPr>
                <w:rFonts w:eastAsia="Calibri"/>
                <w:b/>
                <w:color w:val="000000"/>
                <w:sz w:val="24"/>
                <w:szCs w:val="24"/>
              </w:rPr>
              <w:t xml:space="preserve">10, </w:t>
            </w:r>
            <w:r w:rsidR="002A73E1" w:rsidRPr="001211C1">
              <w:rPr>
                <w:rFonts w:eastAsia="Calibri"/>
                <w:color w:val="000000"/>
                <w:sz w:val="24"/>
                <w:szCs w:val="24"/>
              </w:rPr>
              <w:t>для заочної</w:t>
            </w:r>
            <w:r w:rsidR="002A73E1" w:rsidRPr="001211C1">
              <w:rPr>
                <w:rFonts w:eastAsia="Calibri"/>
                <w:b/>
                <w:color w:val="000000"/>
                <w:sz w:val="24"/>
                <w:szCs w:val="24"/>
              </w:rPr>
              <w:t xml:space="preserve"> - 20</w:t>
            </w:r>
            <w:r w:rsidRPr="001211C1">
              <w:rPr>
                <w:rFonts w:eastAsia="Calibri"/>
                <w:b/>
                <w:color w:val="000000"/>
                <w:sz w:val="24"/>
                <w:szCs w:val="24"/>
              </w:rPr>
              <w:t>.</w:t>
            </w:r>
          </w:p>
          <w:p w:rsidR="00DE7E6D" w:rsidRPr="009B1AB0" w:rsidRDefault="00DE7E6D" w:rsidP="00DE7E6D">
            <w:pPr>
              <w:widowControl/>
              <w:autoSpaceDE/>
              <w:autoSpaceDN/>
              <w:ind w:right="112" w:firstLine="567"/>
              <w:jc w:val="both"/>
              <w:rPr>
                <w:rFonts w:eastAsia="Calibri"/>
                <w:b/>
                <w:color w:val="000000"/>
                <w:sz w:val="24"/>
                <w:szCs w:val="24"/>
              </w:rPr>
            </w:pPr>
            <w:r w:rsidRPr="009B1AB0">
              <w:rPr>
                <w:rFonts w:eastAsia="Calibri"/>
                <w:b/>
                <w:color w:val="000000"/>
                <w:sz w:val="24"/>
                <w:szCs w:val="24"/>
              </w:rPr>
              <w:t>Критерії оцінювання виконаної контрольної роботи:</w:t>
            </w:r>
          </w:p>
          <w:p w:rsidR="00DE7E6D" w:rsidRPr="009B1AB0" w:rsidRDefault="00626960" w:rsidP="00DE7E6D">
            <w:pPr>
              <w:widowControl/>
              <w:autoSpaceDE/>
              <w:autoSpaceDN/>
              <w:ind w:right="112" w:firstLine="567"/>
              <w:jc w:val="both"/>
              <w:rPr>
                <w:rFonts w:eastAsia="Calibri"/>
                <w:color w:val="000000"/>
                <w:sz w:val="24"/>
                <w:szCs w:val="24"/>
              </w:rPr>
            </w:pPr>
            <w:r>
              <w:rPr>
                <w:rFonts w:eastAsia="Calibri"/>
                <w:b/>
                <w:color w:val="000000"/>
                <w:sz w:val="24"/>
                <w:szCs w:val="24"/>
              </w:rPr>
              <w:t>10-9/20-18</w:t>
            </w:r>
            <w:r w:rsidR="00DE7E6D" w:rsidRPr="009B1AB0">
              <w:rPr>
                <w:rFonts w:eastAsia="Calibri"/>
                <w:b/>
                <w:color w:val="000000"/>
                <w:sz w:val="24"/>
                <w:szCs w:val="24"/>
              </w:rPr>
              <w:t xml:space="preserve"> балів </w:t>
            </w:r>
            <w:r w:rsidR="00DE7E6D" w:rsidRPr="009B1AB0">
              <w:rPr>
                <w:rFonts w:eastAsia="Calibri"/>
                <w:color w:val="000000"/>
                <w:sz w:val="24"/>
                <w:szCs w:val="24"/>
              </w:rPr>
              <w:t xml:space="preserve">- відповідь правильна, повна, послідовна, логічна; здобувач вищої освіти впевнено володіє фактичним матеріалом з усього курсу, вміє застосовувати його щодо конкретно поставлених завдань, чітко орієнтується в матеріалі, аналізує причинно-наслідкові зв'язки; відповідь на теоретичні запитання дає з використанням відповідної термінології, допускаючи при цьому 1-2 незначні помилки з фактичного матеріалу. </w:t>
            </w:r>
            <w:r>
              <w:rPr>
                <w:rFonts w:eastAsia="Calibri"/>
                <w:b/>
                <w:color w:val="000000"/>
                <w:sz w:val="24"/>
                <w:szCs w:val="24"/>
              </w:rPr>
              <w:t>8-6/17-12</w:t>
            </w:r>
            <w:r w:rsidR="00DE7E6D" w:rsidRPr="009B1AB0">
              <w:rPr>
                <w:rFonts w:eastAsia="Calibri"/>
                <w:b/>
                <w:color w:val="000000"/>
                <w:sz w:val="24"/>
                <w:szCs w:val="24"/>
              </w:rPr>
              <w:t xml:space="preserve"> балів </w:t>
            </w:r>
            <w:r w:rsidR="00DE7E6D" w:rsidRPr="009B1AB0">
              <w:rPr>
                <w:rFonts w:eastAsia="Calibri"/>
                <w:color w:val="000000"/>
                <w:sz w:val="24"/>
                <w:szCs w:val="24"/>
              </w:rPr>
              <w:t xml:space="preserve">- відповідь правильна, послідовна, логічна, але здобувач вищої освіти допускає у викладі окремі незначні пропуски фактичного матеріалу, вміє застосовувати його щодо конкретно поставлених завдань, у деяких випадках </w:t>
            </w:r>
            <w:r w:rsidR="00DE7E6D" w:rsidRPr="009B1AB0">
              <w:rPr>
                <w:rFonts w:eastAsia="Calibri"/>
                <w:color w:val="000000"/>
                <w:sz w:val="24"/>
                <w:szCs w:val="24"/>
              </w:rPr>
              <w:lastRenderedPageBreak/>
              <w:t xml:space="preserve">нечітко формулює загалом правильні відповіді; орієнтується в матеріалі; має навички користування нормативним матеріалом. </w:t>
            </w:r>
            <w:r>
              <w:rPr>
                <w:rFonts w:eastAsia="Calibri"/>
                <w:b/>
                <w:color w:val="000000"/>
                <w:sz w:val="24"/>
                <w:szCs w:val="24"/>
              </w:rPr>
              <w:t>5-4/11-6</w:t>
            </w:r>
            <w:r w:rsidR="00DE7E6D" w:rsidRPr="009B1AB0">
              <w:rPr>
                <w:rFonts w:eastAsia="Calibri"/>
                <w:color w:val="000000"/>
                <w:sz w:val="24"/>
                <w:szCs w:val="24"/>
              </w:rPr>
              <w:t xml:space="preserve"> </w:t>
            </w:r>
            <w:r w:rsidR="00DE7E6D" w:rsidRPr="009B1AB0">
              <w:rPr>
                <w:rFonts w:eastAsia="Calibri"/>
                <w:b/>
                <w:color w:val="000000"/>
                <w:sz w:val="24"/>
                <w:szCs w:val="24"/>
              </w:rPr>
              <w:t>бали</w:t>
            </w:r>
            <w:r w:rsidR="00DE7E6D" w:rsidRPr="009B1AB0">
              <w:rPr>
                <w:rFonts w:eastAsia="Calibri"/>
                <w:color w:val="000000"/>
                <w:sz w:val="24"/>
                <w:szCs w:val="24"/>
              </w:rPr>
              <w:t xml:space="preserve">  здобувач вищої освіти володіє більшою частиною фактичного матеріалу, але викладає його не досить послідовно і логічно, допускає істотні пропуски у відповіді, не досить впевнено орієнтується у нормативній базі, не завжди вміє інтегровано застосовувати набуті знання для аналізу конкретних ситуацій, нечітко, а інколи й невірно формулює основні теоретичні положення та причинно-наслідкові зв'язки. </w:t>
            </w:r>
            <w:r>
              <w:rPr>
                <w:rFonts w:eastAsia="Calibri"/>
                <w:b/>
                <w:color w:val="000000"/>
                <w:sz w:val="24"/>
                <w:szCs w:val="24"/>
              </w:rPr>
              <w:t>3-1/5-1</w:t>
            </w:r>
            <w:r w:rsidR="00DE7E6D" w:rsidRPr="009B1AB0">
              <w:rPr>
                <w:rFonts w:eastAsia="Calibri"/>
                <w:b/>
                <w:color w:val="000000"/>
                <w:sz w:val="24"/>
                <w:szCs w:val="24"/>
              </w:rPr>
              <w:t xml:space="preserve"> бали </w:t>
            </w:r>
            <w:r w:rsidR="00DE7E6D" w:rsidRPr="009B1AB0">
              <w:rPr>
                <w:rFonts w:eastAsia="Calibri"/>
                <w:color w:val="000000"/>
                <w:sz w:val="24"/>
                <w:szCs w:val="24"/>
              </w:rPr>
              <w:t xml:space="preserve">здобувач вищої освіти виявляє незнання більшої частини фактичного матеріалу;відповідь не розкриває поставлених запитань чи завдань;допускає грубі помилки. </w:t>
            </w:r>
            <w:r w:rsidR="00DE7E6D" w:rsidRPr="009B1AB0">
              <w:rPr>
                <w:rFonts w:eastAsia="Calibri"/>
                <w:b/>
                <w:color w:val="000000"/>
                <w:sz w:val="24"/>
                <w:szCs w:val="24"/>
              </w:rPr>
              <w:t>0 балів</w:t>
            </w:r>
            <w:r w:rsidR="00DE7E6D" w:rsidRPr="009B1AB0">
              <w:rPr>
                <w:rFonts w:eastAsia="Calibri"/>
                <w:color w:val="000000"/>
                <w:sz w:val="24"/>
                <w:szCs w:val="24"/>
              </w:rPr>
              <w:t xml:space="preserve"> </w:t>
            </w:r>
            <w:r w:rsidR="00DE7E6D" w:rsidRPr="009B1AB0">
              <w:rPr>
                <w:rFonts w:eastAsia="Calibri"/>
                <w:b/>
                <w:color w:val="000000"/>
                <w:sz w:val="24"/>
                <w:szCs w:val="24"/>
              </w:rPr>
              <w:t>передбачених для відповідного завдання</w:t>
            </w:r>
            <w:r w:rsidR="00DE7E6D" w:rsidRPr="009B1AB0">
              <w:rPr>
                <w:rFonts w:eastAsia="Calibri"/>
                <w:color w:val="000000"/>
                <w:sz w:val="24"/>
                <w:szCs w:val="24"/>
              </w:rPr>
              <w:t xml:space="preserve"> – ставиться коли здобувач вищої освіти не виконав відповідного завдання або виконав його повністю неправильно.</w:t>
            </w:r>
          </w:p>
          <w:p w:rsidR="00533B55" w:rsidRDefault="00DE7E6D" w:rsidP="0040083D">
            <w:pPr>
              <w:widowControl/>
              <w:autoSpaceDE/>
              <w:autoSpaceDN/>
              <w:ind w:right="112" w:firstLine="567"/>
              <w:jc w:val="both"/>
              <w:rPr>
                <w:sz w:val="24"/>
              </w:rPr>
            </w:pPr>
            <w:r w:rsidRPr="009B1AB0">
              <w:rPr>
                <w:rFonts w:eastAsia="Calibri"/>
                <w:color w:val="000000"/>
                <w:sz w:val="24"/>
                <w:szCs w:val="24"/>
              </w:rPr>
              <w:t>Після перевірки контрольної роботи та оголошення її результатів здобувачам вищої освіти надається можливість ознайомитись з власними роботами та завданнями для них, і  при необхідності оспорити результати контрольної роботи.</w:t>
            </w:r>
          </w:p>
        </w:tc>
      </w:tr>
      <w:tr w:rsidR="00533B55" w:rsidTr="00A13254">
        <w:trPr>
          <w:trHeight w:val="550"/>
          <w:jc w:val="center"/>
        </w:trPr>
        <w:tc>
          <w:tcPr>
            <w:tcW w:w="3149" w:type="dxa"/>
            <w:shd w:val="clear" w:color="auto" w:fill="DBE5F1"/>
          </w:tcPr>
          <w:p w:rsidR="00533B55" w:rsidRDefault="009B1AB0" w:rsidP="009B1AB0">
            <w:pPr>
              <w:pStyle w:val="TableParagraph"/>
              <w:spacing w:line="274" w:lineRule="exact"/>
              <w:ind w:left="1151" w:right="164" w:hanging="936"/>
              <w:rPr>
                <w:b/>
                <w:sz w:val="24"/>
              </w:rPr>
            </w:pPr>
            <w:r>
              <w:rPr>
                <w:b/>
                <w:sz w:val="24"/>
              </w:rPr>
              <w:lastRenderedPageBreak/>
              <w:t>Семінарські (п</w:t>
            </w:r>
            <w:r w:rsidR="005357C4">
              <w:rPr>
                <w:b/>
                <w:sz w:val="24"/>
              </w:rPr>
              <w:t>рактичні</w:t>
            </w:r>
            <w:r>
              <w:rPr>
                <w:b/>
                <w:sz w:val="24"/>
              </w:rPr>
              <w:t>)</w:t>
            </w:r>
            <w:r w:rsidR="005357C4">
              <w:rPr>
                <w:b/>
                <w:sz w:val="24"/>
              </w:rPr>
              <w:t xml:space="preserve"> заняття</w:t>
            </w:r>
          </w:p>
        </w:tc>
        <w:tc>
          <w:tcPr>
            <w:tcW w:w="6387" w:type="dxa"/>
          </w:tcPr>
          <w:p w:rsidR="009B1AB0" w:rsidRPr="009B1AB0" w:rsidRDefault="009B1AB0" w:rsidP="009B1AB0">
            <w:pPr>
              <w:widowControl/>
              <w:autoSpaceDE/>
              <w:autoSpaceDN/>
              <w:ind w:firstLine="567"/>
              <w:jc w:val="both"/>
              <w:rPr>
                <w:rFonts w:eastAsia="Calibri"/>
                <w:color w:val="000000"/>
                <w:sz w:val="24"/>
                <w:szCs w:val="24"/>
              </w:rPr>
            </w:pPr>
            <w:r w:rsidRPr="009B1AB0">
              <w:rPr>
                <w:rFonts w:eastAsia="Calibri"/>
                <w:b/>
                <w:color w:val="000000"/>
                <w:sz w:val="24"/>
                <w:szCs w:val="24"/>
              </w:rPr>
              <w:t>Усне опитування</w:t>
            </w:r>
            <w:r w:rsidRPr="009B1AB0">
              <w:rPr>
                <w:rFonts w:eastAsia="Calibri"/>
                <w:color w:val="000000"/>
                <w:sz w:val="24"/>
                <w:szCs w:val="24"/>
              </w:rPr>
              <w:t xml:space="preserve"> - включає в себе опитування за будь-яким питанням</w:t>
            </w:r>
            <w:r w:rsidR="007B5B5C">
              <w:rPr>
                <w:rFonts w:eastAsia="Calibri"/>
                <w:color w:val="000000"/>
                <w:sz w:val="24"/>
                <w:szCs w:val="24"/>
              </w:rPr>
              <w:t xml:space="preserve"> (в тому числі винесеним на самостійне опрацювання)</w:t>
            </w:r>
            <w:r w:rsidRPr="009B1AB0">
              <w:rPr>
                <w:rFonts w:eastAsia="Calibri"/>
                <w:color w:val="000000"/>
                <w:sz w:val="24"/>
                <w:szCs w:val="24"/>
              </w:rPr>
              <w:t xml:space="preserve">, винесеним на семінарське заняття (за вибором викладача), відповідь на питання інших ЗВО, відповідь на питання для повторення  (з тем, що було вивчено раніше), відповіді на контрольні питання з теми семінарського заняття. Максимальна кількість балів може бути виставлена ЗВО, підготовленим до відповідей на усі питання теми, включаючи питання винесені на самостійне опрацювання.  </w:t>
            </w:r>
          </w:p>
          <w:p w:rsidR="009B1AB0" w:rsidRDefault="009B1AB0" w:rsidP="009B1AB0">
            <w:pPr>
              <w:widowControl/>
              <w:autoSpaceDE/>
              <w:autoSpaceDN/>
              <w:ind w:firstLine="567"/>
              <w:jc w:val="both"/>
              <w:rPr>
                <w:rFonts w:eastAsia="Calibri"/>
                <w:color w:val="000000"/>
                <w:sz w:val="24"/>
                <w:szCs w:val="24"/>
              </w:rPr>
            </w:pPr>
            <w:r w:rsidRPr="009B1AB0">
              <w:rPr>
                <w:rFonts w:eastAsia="Calibri"/>
                <w:color w:val="000000"/>
                <w:sz w:val="24"/>
                <w:szCs w:val="24"/>
              </w:rPr>
              <w:t xml:space="preserve">Оцінюючи відповідь, викладач керується такими критеріями, як: </w:t>
            </w:r>
            <w:r w:rsidRPr="009B1AB0">
              <w:rPr>
                <w:rFonts w:eastAsia="Calibri"/>
                <w:color w:val="000000"/>
                <w:sz w:val="24"/>
                <w:szCs w:val="24"/>
              </w:rPr>
              <w:tab/>
            </w:r>
            <w:r w:rsidRPr="009B1AB0">
              <w:rPr>
                <w:rFonts w:eastAsia="Calibri"/>
                <w:b/>
                <w:color w:val="000000"/>
                <w:sz w:val="24"/>
                <w:szCs w:val="24"/>
              </w:rPr>
              <w:t>5  балів</w:t>
            </w:r>
            <w:r w:rsidRPr="009B1AB0">
              <w:rPr>
                <w:rFonts w:eastAsia="Calibri"/>
                <w:color w:val="000000"/>
                <w:sz w:val="24"/>
                <w:szCs w:val="24"/>
              </w:rPr>
              <w:t xml:space="preserve">  - повне, послідовне та обґрунтоване викладення матеріалу. Відповідь свідчить про глибоке розуміння питання та його зв’язок з іншими темами та питаннями. </w:t>
            </w:r>
            <w:r w:rsidRPr="009B1AB0">
              <w:rPr>
                <w:rFonts w:eastAsia="Calibri"/>
                <w:b/>
                <w:color w:val="000000"/>
                <w:sz w:val="24"/>
                <w:szCs w:val="24"/>
              </w:rPr>
              <w:t xml:space="preserve">4 бали  </w:t>
            </w:r>
            <w:r w:rsidRPr="009B1AB0">
              <w:rPr>
                <w:rFonts w:eastAsia="Calibri"/>
                <w:color w:val="000000"/>
                <w:sz w:val="24"/>
                <w:szCs w:val="24"/>
              </w:rPr>
              <w:t xml:space="preserve">- ЗВО дає правильний, повний виклад змісту підручника і матеріалу, поданого викладачем, але на додаткові контрольні питання, які ставить викладач відповідає не чітко. </w:t>
            </w:r>
            <w:r w:rsidRPr="009B1AB0">
              <w:rPr>
                <w:rFonts w:eastAsia="Calibri"/>
                <w:b/>
                <w:color w:val="000000"/>
                <w:sz w:val="24"/>
                <w:szCs w:val="24"/>
              </w:rPr>
              <w:t xml:space="preserve">3 бали </w:t>
            </w:r>
            <w:r w:rsidRPr="009B1AB0">
              <w:rPr>
                <w:rFonts w:eastAsia="Calibri"/>
                <w:color w:val="000000"/>
                <w:sz w:val="24"/>
                <w:szCs w:val="24"/>
              </w:rPr>
              <w:t xml:space="preserve">- ЗВО виявляє знання і розуміння основного навчального матеріалу, що розглядається, але під час відповіді допускає суттєві помилки і усвідомлює їх тільки після повторної вказівки викладача. Викладає матеріал не послідовно. Відповіді на уточнюючі запитання дає не одразу, не впевнено та не чітко. На додаткові питання викладача не відповідає, або відповідає дуже поверхово. </w:t>
            </w:r>
            <w:r w:rsidRPr="009B1AB0">
              <w:rPr>
                <w:rFonts w:eastAsia="Calibri"/>
                <w:b/>
                <w:color w:val="000000"/>
                <w:sz w:val="24"/>
                <w:szCs w:val="24"/>
              </w:rPr>
              <w:t xml:space="preserve">2 бали – </w:t>
            </w:r>
            <w:r w:rsidRPr="009B1AB0">
              <w:rPr>
                <w:rFonts w:eastAsia="Calibri"/>
                <w:color w:val="000000"/>
                <w:sz w:val="24"/>
                <w:szCs w:val="24"/>
              </w:rPr>
              <w:t xml:space="preserve">ЗВО у відповіді припускається грубих помилок і не виправляє ці помилки навіть при вказівці на них викладача; поверхово орієнтується в питанні та темі, яка обговорюється на семінарському занятті. </w:t>
            </w:r>
            <w:r w:rsidRPr="009B1AB0">
              <w:rPr>
                <w:rFonts w:eastAsia="Calibri"/>
                <w:b/>
                <w:color w:val="000000"/>
                <w:sz w:val="24"/>
                <w:szCs w:val="24"/>
              </w:rPr>
              <w:t>1 бал</w:t>
            </w:r>
            <w:r w:rsidRPr="009B1AB0">
              <w:rPr>
                <w:rFonts w:eastAsia="Calibri"/>
                <w:color w:val="000000"/>
                <w:sz w:val="24"/>
                <w:szCs w:val="24"/>
              </w:rPr>
              <w:t xml:space="preserve"> – ЗВО намагається відтворити зміст матеріалу, однак взагалі не розуміє його змісту, зв’язків </w:t>
            </w:r>
            <w:proofErr w:type="spellStart"/>
            <w:r w:rsidRPr="009B1AB0">
              <w:rPr>
                <w:rFonts w:eastAsia="Calibri"/>
                <w:color w:val="000000"/>
                <w:sz w:val="24"/>
                <w:szCs w:val="24"/>
              </w:rPr>
              <w:t>терміно-понять</w:t>
            </w:r>
            <w:proofErr w:type="spellEnd"/>
            <w:r w:rsidRPr="009B1AB0">
              <w:rPr>
                <w:rFonts w:eastAsia="Calibri"/>
                <w:color w:val="000000"/>
                <w:sz w:val="24"/>
                <w:szCs w:val="24"/>
              </w:rPr>
              <w:t xml:space="preserve"> та їх місця питанні, що вивчається. </w:t>
            </w:r>
            <w:r w:rsidRPr="009B1AB0">
              <w:rPr>
                <w:rFonts w:eastAsia="Calibri"/>
                <w:b/>
                <w:color w:val="000000"/>
                <w:sz w:val="24"/>
                <w:szCs w:val="24"/>
              </w:rPr>
              <w:t>0 балів</w:t>
            </w:r>
            <w:r w:rsidRPr="009B1AB0">
              <w:rPr>
                <w:rFonts w:eastAsia="Calibri"/>
                <w:color w:val="000000"/>
                <w:sz w:val="24"/>
                <w:szCs w:val="24"/>
              </w:rPr>
              <w:t xml:space="preserve"> отримує ЗВО, який відмовляється відповідати на запитання.</w:t>
            </w:r>
          </w:p>
          <w:p w:rsidR="00DE7E6D" w:rsidRPr="00DE7E6D" w:rsidRDefault="00DE7E6D" w:rsidP="00DE7E6D">
            <w:pPr>
              <w:widowControl/>
              <w:autoSpaceDE/>
              <w:autoSpaceDN/>
              <w:ind w:firstLine="567"/>
              <w:jc w:val="both"/>
              <w:rPr>
                <w:rFonts w:eastAsia="Calibri"/>
                <w:color w:val="000000"/>
                <w:sz w:val="24"/>
                <w:szCs w:val="24"/>
              </w:rPr>
            </w:pPr>
            <w:r w:rsidRPr="00DE7E6D">
              <w:rPr>
                <w:rFonts w:eastAsia="Calibri"/>
                <w:b/>
                <w:sz w:val="24"/>
                <w:szCs w:val="24"/>
              </w:rPr>
              <w:t xml:space="preserve">Реферування наукової літератури </w:t>
            </w:r>
            <w:r w:rsidRPr="00DE7E6D">
              <w:rPr>
                <w:rFonts w:eastAsia="Calibri"/>
                <w:sz w:val="24"/>
                <w:szCs w:val="24"/>
              </w:rPr>
              <w:t xml:space="preserve">полягає у </w:t>
            </w:r>
            <w:r w:rsidRPr="00DE7E6D">
              <w:rPr>
                <w:rFonts w:eastAsia="Calibri"/>
                <w:sz w:val="24"/>
                <w:szCs w:val="24"/>
              </w:rPr>
              <w:lastRenderedPageBreak/>
              <w:t xml:space="preserve">самостійному опрацюванні ЗВО наукової літератури (як правило наукової статті),  критичному огляді та короткому переказі її змісту, а також наведення найважливіших висновків. </w:t>
            </w:r>
          </w:p>
          <w:p w:rsidR="00533B55" w:rsidRDefault="00E66EA1" w:rsidP="00412323">
            <w:pPr>
              <w:widowControl/>
              <w:autoSpaceDE/>
              <w:autoSpaceDN/>
              <w:ind w:firstLine="567"/>
              <w:jc w:val="both"/>
              <w:rPr>
                <w:sz w:val="24"/>
              </w:rPr>
            </w:pPr>
            <w:r w:rsidRPr="00E66EA1">
              <w:rPr>
                <w:rFonts w:eastAsia="Calibri"/>
                <w:b/>
                <w:color w:val="000000"/>
                <w:sz w:val="24"/>
                <w:szCs w:val="24"/>
              </w:rPr>
              <w:t xml:space="preserve">Оцінювання виконання </w:t>
            </w:r>
            <w:r w:rsidR="00730F29">
              <w:rPr>
                <w:rFonts w:eastAsia="Calibri"/>
                <w:b/>
                <w:color w:val="000000"/>
                <w:sz w:val="24"/>
                <w:szCs w:val="24"/>
              </w:rPr>
              <w:t xml:space="preserve">реферування, </w:t>
            </w:r>
            <w:r w:rsidRPr="00E66EA1">
              <w:rPr>
                <w:rFonts w:eastAsia="Calibri"/>
                <w:b/>
                <w:color w:val="000000"/>
                <w:sz w:val="24"/>
                <w:szCs w:val="24"/>
              </w:rPr>
              <w:t>реферату/індивідуальної роботи здійснюється на основі наступних критеріїв:</w:t>
            </w:r>
            <w:r w:rsidRPr="00E66EA1">
              <w:rPr>
                <w:rFonts w:eastAsia="Calibri"/>
                <w:color w:val="000000"/>
                <w:sz w:val="24"/>
                <w:szCs w:val="24"/>
              </w:rPr>
              <w:t xml:space="preserve"> оформлення роботи, уміння самостійно працювати з науковими джерелами та нормативно-правовими актами, чітко визначати актуальність досліджуваного питання, на основі проведеного аналізу формулювати власну позицію: </w:t>
            </w:r>
            <w:r w:rsidRPr="00E66EA1">
              <w:rPr>
                <w:rFonts w:eastAsia="Calibri"/>
                <w:i/>
                <w:color w:val="000000"/>
                <w:sz w:val="24"/>
                <w:szCs w:val="24"/>
              </w:rPr>
              <w:t>- 4-5 балів</w:t>
            </w:r>
            <w:r w:rsidRPr="00E66EA1">
              <w:rPr>
                <w:rFonts w:eastAsia="Calibri"/>
                <w:color w:val="000000"/>
                <w:sz w:val="24"/>
                <w:szCs w:val="24"/>
              </w:rPr>
              <w:t xml:space="preserve"> – матеріал викладений логічно і повно, результати дослідження мають практичну і теоретичну цінність, висновки аргументовані і обґрунтовані, реферат містить вступ, основну частину, висновки і список літератури, оформлення реферату/індивідуальної роботи відповідає вимогам; </w:t>
            </w:r>
            <w:r w:rsidRPr="00E66EA1">
              <w:rPr>
                <w:rFonts w:eastAsia="Calibri"/>
                <w:i/>
                <w:color w:val="000000"/>
                <w:sz w:val="24"/>
                <w:szCs w:val="24"/>
              </w:rPr>
              <w:t>- 4-3 бали</w:t>
            </w:r>
            <w:r w:rsidRPr="00E66EA1">
              <w:rPr>
                <w:rFonts w:eastAsia="Calibri"/>
                <w:color w:val="000000"/>
                <w:sz w:val="24"/>
                <w:szCs w:val="24"/>
              </w:rPr>
              <w:t xml:space="preserve"> – матеріал викладений логічно і повно, результати дослідження мають практичну і теоретичну цінність, висновки недостатньо аргументовані і обґрунтовані, реферат/індивідуальна робота містить вступ, основну частину, висновки, проте список літератури є недостатнім, оформлення відповідає вимогам; </w:t>
            </w:r>
            <w:r w:rsidRPr="00E66EA1">
              <w:rPr>
                <w:rFonts w:eastAsia="Calibri"/>
                <w:i/>
                <w:color w:val="000000"/>
                <w:sz w:val="24"/>
                <w:szCs w:val="24"/>
              </w:rPr>
              <w:t>- 3-2 бал</w:t>
            </w:r>
            <w:r w:rsidRPr="00E66EA1">
              <w:rPr>
                <w:rFonts w:eastAsia="Calibri"/>
                <w:color w:val="000000"/>
                <w:sz w:val="24"/>
                <w:szCs w:val="24"/>
              </w:rPr>
              <w:t xml:space="preserve"> – матеріал викладений недостатньо повно, реферат/індивідуальна робота не містить вступу, висновки не достатньо аргументовані, обґрунтовані та/або не стосуються усіх поставлених завдань, список літератури є недостатнім, оформлення не відповідає вимогам; </w:t>
            </w:r>
            <w:r w:rsidRPr="00E66EA1">
              <w:rPr>
                <w:rFonts w:eastAsia="Calibri"/>
                <w:i/>
                <w:color w:val="000000"/>
                <w:sz w:val="24"/>
                <w:szCs w:val="24"/>
              </w:rPr>
              <w:t>- 1-0 балів</w:t>
            </w:r>
            <w:r w:rsidRPr="00E66EA1">
              <w:rPr>
                <w:rFonts w:eastAsia="Calibri"/>
                <w:color w:val="000000"/>
                <w:sz w:val="24"/>
                <w:szCs w:val="24"/>
              </w:rPr>
              <w:t xml:space="preserve"> – викладений матеріал неповний, реферат/індивідуальна робота не містить вступу, основна частина не є структурованою, висновки поверхневі або відсутні, список літератури є недостатнім, оформлення не відповідає вимогам.</w:t>
            </w:r>
            <w:r w:rsidR="00730F29" w:rsidRPr="00DE7E6D">
              <w:rPr>
                <w:rFonts w:eastAsia="Calibri"/>
                <w:color w:val="000000"/>
                <w:sz w:val="24"/>
                <w:szCs w:val="24"/>
              </w:rPr>
              <w:t xml:space="preserve"> </w:t>
            </w:r>
          </w:p>
        </w:tc>
      </w:tr>
      <w:tr w:rsidR="00533B55" w:rsidTr="00A13254">
        <w:trPr>
          <w:trHeight w:val="550"/>
          <w:jc w:val="center"/>
        </w:trPr>
        <w:tc>
          <w:tcPr>
            <w:tcW w:w="3149" w:type="dxa"/>
            <w:shd w:val="clear" w:color="auto" w:fill="DBE5F1"/>
          </w:tcPr>
          <w:p w:rsidR="00533B55" w:rsidRDefault="005357C4">
            <w:pPr>
              <w:pStyle w:val="TableParagraph"/>
              <w:spacing w:line="276" w:lineRule="exact"/>
              <w:ind w:left="275" w:right="237" w:firstLine="321"/>
              <w:rPr>
                <w:b/>
                <w:sz w:val="24"/>
              </w:rPr>
            </w:pPr>
            <w:r>
              <w:rPr>
                <w:b/>
                <w:sz w:val="24"/>
              </w:rPr>
              <w:lastRenderedPageBreak/>
              <w:t>Умови допуску до</w:t>
            </w:r>
            <w:r>
              <w:rPr>
                <w:b/>
                <w:spacing w:val="1"/>
                <w:sz w:val="24"/>
              </w:rPr>
              <w:t xml:space="preserve"> </w:t>
            </w:r>
            <w:r>
              <w:rPr>
                <w:b/>
                <w:sz w:val="24"/>
              </w:rPr>
              <w:t>підсумкового</w:t>
            </w:r>
            <w:r>
              <w:rPr>
                <w:b/>
                <w:spacing w:val="-13"/>
                <w:sz w:val="24"/>
              </w:rPr>
              <w:t xml:space="preserve"> </w:t>
            </w:r>
            <w:r>
              <w:rPr>
                <w:b/>
                <w:sz w:val="24"/>
              </w:rPr>
              <w:t>контролю</w:t>
            </w:r>
          </w:p>
        </w:tc>
        <w:tc>
          <w:tcPr>
            <w:tcW w:w="6387" w:type="dxa"/>
          </w:tcPr>
          <w:p w:rsidR="00E66EA1" w:rsidRPr="00E66EA1" w:rsidRDefault="00E66EA1" w:rsidP="00E66EA1">
            <w:pPr>
              <w:widowControl/>
              <w:autoSpaceDE/>
              <w:autoSpaceDN/>
              <w:ind w:firstLine="567"/>
              <w:jc w:val="both"/>
              <w:rPr>
                <w:rFonts w:eastAsia="Calibri"/>
                <w:sz w:val="24"/>
                <w:szCs w:val="24"/>
              </w:rPr>
            </w:pPr>
            <w:r w:rsidRPr="00E66EA1">
              <w:rPr>
                <w:rFonts w:eastAsia="Calibri"/>
                <w:sz w:val="24"/>
                <w:szCs w:val="24"/>
              </w:rPr>
              <w:t>У випадку, якщо ЗВО протягом семестру не виконав у повному обсязі всіх видів навчальної роботи, має більше 30% пропусків навчальних занять (без поважних причин) від загального обсягу аудиторних годин відповідної навчальної дисципліни або не набрав мінімально необхідну кількість балів (тобто кількість балів, яка сумарно з максимально можливою кількістю балів, які ЗВО може отримати під час семестрового контролю не дозволить отримати підсумкову оцінку «задовільно – Е, 60 балів</w:t>
            </w:r>
            <w:r w:rsidRPr="004A0442">
              <w:rPr>
                <w:rFonts w:eastAsia="Calibri"/>
                <w:sz w:val="24"/>
                <w:szCs w:val="24"/>
              </w:rPr>
              <w:t xml:space="preserve">»), </w:t>
            </w:r>
            <w:r w:rsidRPr="004A0442">
              <w:rPr>
                <w:rFonts w:eastAsia="Calibri"/>
                <w:i/>
                <w:sz w:val="24"/>
                <w:szCs w:val="24"/>
              </w:rPr>
              <w:t>(</w:t>
            </w:r>
            <w:r w:rsidRPr="007A2C65">
              <w:rPr>
                <w:rFonts w:eastAsia="Calibri"/>
                <w:i/>
                <w:sz w:val="24"/>
                <w:szCs w:val="24"/>
              </w:rPr>
              <w:t>2</w:t>
            </w:r>
            <w:r w:rsidRPr="004A0442">
              <w:rPr>
                <w:rFonts w:eastAsia="Calibri"/>
                <w:i/>
                <w:sz w:val="24"/>
                <w:szCs w:val="24"/>
              </w:rPr>
              <w:t xml:space="preserve"> семестр – 30 балів), то</w:t>
            </w:r>
            <w:r w:rsidRPr="004A0442">
              <w:rPr>
                <w:rFonts w:eastAsia="Calibri"/>
                <w:sz w:val="24"/>
                <w:szCs w:val="24"/>
              </w:rPr>
              <w:t xml:space="preserve"> він не допускається до складання</w:t>
            </w:r>
            <w:r w:rsidRPr="00E66EA1">
              <w:rPr>
                <w:rFonts w:eastAsia="Calibri"/>
                <w:sz w:val="24"/>
                <w:szCs w:val="24"/>
              </w:rPr>
              <w:t xml:space="preserve"> екзамену під час семестрового контролю, але має право ліквідувати академічну заборгованість.</w:t>
            </w:r>
          </w:p>
          <w:p w:rsidR="00533B55" w:rsidRDefault="00E66EA1" w:rsidP="007A2C65">
            <w:pPr>
              <w:widowControl/>
              <w:autoSpaceDE/>
              <w:autoSpaceDN/>
              <w:ind w:firstLine="567"/>
              <w:jc w:val="both"/>
              <w:rPr>
                <w:sz w:val="24"/>
              </w:rPr>
            </w:pPr>
            <w:r w:rsidRPr="00E66EA1">
              <w:rPr>
                <w:rFonts w:eastAsia="Calibri"/>
                <w:sz w:val="24"/>
                <w:szCs w:val="24"/>
              </w:rPr>
              <w:t>На ліквідацію академічної заборгованості виноситься весь обсяг теоретичного матеріалу</w:t>
            </w:r>
            <w:bookmarkStart w:id="0" w:name="_GoBack"/>
            <w:bookmarkEnd w:id="0"/>
            <w:r w:rsidRPr="00E66EA1">
              <w:rPr>
                <w:rFonts w:eastAsia="Calibri"/>
                <w:sz w:val="24"/>
                <w:szCs w:val="24"/>
              </w:rPr>
              <w:t xml:space="preserve"> дисципліни </w:t>
            </w:r>
            <w:r w:rsidRPr="00E66EA1">
              <w:rPr>
                <w:sz w:val="24"/>
                <w:szCs w:val="24"/>
                <w:lang w:eastAsia="uk-UA"/>
              </w:rPr>
              <w:t>«</w:t>
            </w:r>
            <w:r w:rsidR="00730F29">
              <w:rPr>
                <w:sz w:val="24"/>
                <w:szCs w:val="24"/>
                <w:lang w:eastAsia="uk-UA"/>
              </w:rPr>
              <w:t>Пенсійне право</w:t>
            </w:r>
            <w:r w:rsidRPr="00E66EA1">
              <w:rPr>
                <w:sz w:val="24"/>
                <w:szCs w:val="24"/>
                <w:lang w:eastAsia="uk-UA"/>
              </w:rPr>
              <w:t>»</w:t>
            </w:r>
            <w:r w:rsidRPr="00E66EA1">
              <w:rPr>
                <w:rFonts w:eastAsia="Calibri"/>
                <w:sz w:val="24"/>
                <w:szCs w:val="24"/>
              </w:rPr>
              <w:t xml:space="preserve">. Академічна заборгованість з підсумкового семестрового контролю знань ліквідується здобувачами вищої освіти під час додаткових сесій з ліквідації </w:t>
            </w:r>
            <w:proofErr w:type="spellStart"/>
            <w:r w:rsidRPr="00E66EA1">
              <w:rPr>
                <w:rFonts w:eastAsia="Calibri"/>
                <w:sz w:val="24"/>
                <w:szCs w:val="24"/>
              </w:rPr>
              <w:t>академзаборгованості</w:t>
            </w:r>
            <w:proofErr w:type="spellEnd"/>
            <w:r w:rsidRPr="00E66EA1">
              <w:rPr>
                <w:rFonts w:eastAsia="Calibri"/>
                <w:sz w:val="24"/>
                <w:szCs w:val="24"/>
              </w:rPr>
              <w:t xml:space="preserve">, що організовується дирекціями навчально-наукових інститутів (деканатами факультетів) згідно з графіком навчального процесу, затвердженого ректором Університету. Повторне складання екзаменів </w:t>
            </w:r>
            <w:r w:rsidRPr="00E66EA1">
              <w:rPr>
                <w:rFonts w:eastAsia="Calibri"/>
                <w:sz w:val="24"/>
                <w:szCs w:val="24"/>
              </w:rPr>
              <w:lastRenderedPageBreak/>
              <w:t xml:space="preserve">допускається не більше двох разів з кожної дисципліни: один раз викладачу, другий – комісії, яка створюється директором навчально-наукового інституту (деканом факультету). Результати ліквідації </w:t>
            </w:r>
            <w:proofErr w:type="spellStart"/>
            <w:r w:rsidRPr="00E66EA1">
              <w:rPr>
                <w:rFonts w:eastAsia="Calibri"/>
                <w:sz w:val="24"/>
                <w:szCs w:val="24"/>
              </w:rPr>
              <w:t>академзаборгованості</w:t>
            </w:r>
            <w:proofErr w:type="spellEnd"/>
            <w:r w:rsidRPr="00E66EA1">
              <w:rPr>
                <w:rFonts w:eastAsia="Calibri"/>
                <w:sz w:val="24"/>
                <w:szCs w:val="24"/>
              </w:rPr>
              <w:t xml:space="preserve"> відображаються в ліквідаційній відомості успішності.</w:t>
            </w:r>
          </w:p>
        </w:tc>
      </w:tr>
    </w:tbl>
    <w:p w:rsidR="00533B55" w:rsidRDefault="00533B55">
      <w:pPr>
        <w:pStyle w:val="a3"/>
        <w:spacing w:before="10"/>
        <w:rPr>
          <w:sz w:val="23"/>
        </w:rPr>
      </w:pPr>
    </w:p>
    <w:p w:rsidR="00533B55" w:rsidRDefault="005357C4">
      <w:pPr>
        <w:spacing w:after="4"/>
        <w:ind w:left="2"/>
        <w:jc w:val="center"/>
        <w:rPr>
          <w:b/>
          <w:sz w:val="24"/>
        </w:rPr>
      </w:pPr>
      <w:r>
        <w:rPr>
          <w:b/>
          <w:sz w:val="24"/>
        </w:rPr>
        <w:t>Розподіл</w:t>
      </w:r>
      <w:r>
        <w:rPr>
          <w:b/>
          <w:spacing w:val="-4"/>
          <w:sz w:val="24"/>
        </w:rPr>
        <w:t xml:space="preserve"> </w:t>
      </w:r>
      <w:r>
        <w:rPr>
          <w:b/>
          <w:sz w:val="24"/>
        </w:rPr>
        <w:t>балів,</w:t>
      </w:r>
      <w:r>
        <w:rPr>
          <w:b/>
          <w:spacing w:val="-3"/>
          <w:sz w:val="24"/>
        </w:rPr>
        <w:t xml:space="preserve"> </w:t>
      </w:r>
      <w:r>
        <w:rPr>
          <w:b/>
          <w:sz w:val="24"/>
        </w:rPr>
        <w:t>які</w:t>
      </w:r>
      <w:r>
        <w:rPr>
          <w:b/>
          <w:spacing w:val="-2"/>
          <w:sz w:val="24"/>
        </w:rPr>
        <w:t xml:space="preserve"> </w:t>
      </w:r>
      <w:r>
        <w:rPr>
          <w:b/>
          <w:sz w:val="24"/>
        </w:rPr>
        <w:t>отримують</w:t>
      </w:r>
      <w:r>
        <w:rPr>
          <w:b/>
          <w:spacing w:val="-2"/>
          <w:sz w:val="24"/>
        </w:rPr>
        <w:t xml:space="preserve"> </w:t>
      </w:r>
      <w:r>
        <w:rPr>
          <w:b/>
          <w:sz w:val="24"/>
        </w:rPr>
        <w:t>здобувачі</w:t>
      </w:r>
      <w:r>
        <w:rPr>
          <w:b/>
          <w:spacing w:val="-2"/>
          <w:sz w:val="24"/>
        </w:rPr>
        <w:t xml:space="preserve"> </w:t>
      </w:r>
      <w:r>
        <w:rPr>
          <w:b/>
          <w:sz w:val="24"/>
        </w:rPr>
        <w:t>вищої</w:t>
      </w:r>
      <w:r>
        <w:rPr>
          <w:b/>
          <w:spacing w:val="-2"/>
          <w:sz w:val="24"/>
        </w:rPr>
        <w:t xml:space="preserve"> </w:t>
      </w:r>
      <w:r>
        <w:rPr>
          <w:b/>
          <w:sz w:val="24"/>
        </w:rPr>
        <w:t>освіти</w:t>
      </w:r>
    </w:p>
    <w:tbl>
      <w:tblPr>
        <w:tblStyle w:val="TableNormal"/>
        <w:tblW w:w="9556" w:type="dxa"/>
        <w:jc w:val="center"/>
        <w:tblInd w:w="27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596"/>
        <w:gridCol w:w="7290"/>
        <w:gridCol w:w="1670"/>
      </w:tblGrid>
      <w:tr w:rsidR="00533B55" w:rsidTr="00A13254">
        <w:trPr>
          <w:trHeight w:val="553"/>
          <w:jc w:val="center"/>
        </w:trPr>
        <w:tc>
          <w:tcPr>
            <w:tcW w:w="7886" w:type="dxa"/>
            <w:gridSpan w:val="2"/>
            <w:shd w:val="clear" w:color="auto" w:fill="DBE5F1"/>
          </w:tcPr>
          <w:p w:rsidR="00533B55" w:rsidRDefault="005357C4">
            <w:pPr>
              <w:pStyle w:val="TableParagraph"/>
              <w:spacing w:before="135"/>
              <w:ind w:left="481"/>
              <w:rPr>
                <w:b/>
                <w:sz w:val="24"/>
              </w:rPr>
            </w:pPr>
            <w:r>
              <w:rPr>
                <w:b/>
                <w:sz w:val="24"/>
              </w:rPr>
              <w:t>Модуль</w:t>
            </w:r>
            <w:r>
              <w:rPr>
                <w:b/>
                <w:spacing w:val="-2"/>
                <w:sz w:val="24"/>
              </w:rPr>
              <w:t xml:space="preserve"> </w:t>
            </w:r>
            <w:r>
              <w:rPr>
                <w:b/>
                <w:sz w:val="24"/>
              </w:rPr>
              <w:t>за</w:t>
            </w:r>
            <w:r>
              <w:rPr>
                <w:b/>
                <w:spacing w:val="-2"/>
                <w:sz w:val="24"/>
              </w:rPr>
              <w:t xml:space="preserve"> </w:t>
            </w:r>
            <w:r>
              <w:rPr>
                <w:b/>
                <w:sz w:val="24"/>
              </w:rPr>
              <w:t>тематичним</w:t>
            </w:r>
            <w:r>
              <w:rPr>
                <w:b/>
                <w:spacing w:val="-3"/>
                <w:sz w:val="24"/>
              </w:rPr>
              <w:t xml:space="preserve"> </w:t>
            </w:r>
            <w:r>
              <w:rPr>
                <w:b/>
                <w:sz w:val="24"/>
              </w:rPr>
              <w:t>планом</w:t>
            </w:r>
            <w:r>
              <w:rPr>
                <w:b/>
                <w:spacing w:val="-3"/>
                <w:sz w:val="24"/>
              </w:rPr>
              <w:t xml:space="preserve"> </w:t>
            </w:r>
            <w:r>
              <w:rPr>
                <w:b/>
                <w:sz w:val="24"/>
              </w:rPr>
              <w:t>дисципліни</w:t>
            </w:r>
            <w:r>
              <w:rPr>
                <w:b/>
                <w:spacing w:val="-3"/>
                <w:sz w:val="24"/>
              </w:rPr>
              <w:t xml:space="preserve"> </w:t>
            </w:r>
            <w:r>
              <w:rPr>
                <w:b/>
                <w:sz w:val="24"/>
              </w:rPr>
              <w:t>та</w:t>
            </w:r>
            <w:r>
              <w:rPr>
                <w:b/>
                <w:spacing w:val="-2"/>
                <w:sz w:val="24"/>
              </w:rPr>
              <w:t xml:space="preserve"> </w:t>
            </w:r>
            <w:r>
              <w:rPr>
                <w:b/>
                <w:sz w:val="24"/>
              </w:rPr>
              <w:t>форма</w:t>
            </w:r>
            <w:r>
              <w:rPr>
                <w:b/>
                <w:spacing w:val="-2"/>
                <w:sz w:val="24"/>
              </w:rPr>
              <w:t xml:space="preserve"> </w:t>
            </w:r>
            <w:r>
              <w:rPr>
                <w:b/>
                <w:sz w:val="24"/>
              </w:rPr>
              <w:t>контролю</w:t>
            </w:r>
          </w:p>
        </w:tc>
        <w:tc>
          <w:tcPr>
            <w:tcW w:w="1670" w:type="dxa"/>
            <w:shd w:val="clear" w:color="auto" w:fill="DBE5F1"/>
          </w:tcPr>
          <w:p w:rsidR="00533B55" w:rsidRDefault="005357C4">
            <w:pPr>
              <w:pStyle w:val="TableParagraph"/>
              <w:spacing w:line="276" w:lineRule="exact"/>
              <w:ind w:left="549" w:right="257" w:hanging="245"/>
              <w:rPr>
                <w:b/>
                <w:sz w:val="24"/>
              </w:rPr>
            </w:pPr>
            <w:r>
              <w:rPr>
                <w:b/>
                <w:sz w:val="24"/>
              </w:rPr>
              <w:t>Кількість</w:t>
            </w:r>
            <w:r>
              <w:rPr>
                <w:b/>
                <w:spacing w:val="-57"/>
                <w:sz w:val="24"/>
              </w:rPr>
              <w:t xml:space="preserve"> </w:t>
            </w:r>
            <w:r>
              <w:rPr>
                <w:b/>
                <w:sz w:val="24"/>
              </w:rPr>
              <w:t>балів</w:t>
            </w:r>
          </w:p>
          <w:p w:rsidR="00730F29" w:rsidRDefault="00730F29" w:rsidP="00B31532">
            <w:pPr>
              <w:pStyle w:val="TableParagraph"/>
              <w:spacing w:line="276" w:lineRule="exact"/>
              <w:ind w:left="9"/>
              <w:rPr>
                <w:b/>
                <w:sz w:val="24"/>
              </w:rPr>
            </w:pPr>
            <w:r>
              <w:rPr>
                <w:b/>
                <w:sz w:val="24"/>
              </w:rPr>
              <w:t>Денне/</w:t>
            </w:r>
            <w:r w:rsidRPr="00E04A37">
              <w:rPr>
                <w:b/>
                <w:sz w:val="24"/>
              </w:rPr>
              <w:t>Заочне</w:t>
            </w:r>
          </w:p>
        </w:tc>
      </w:tr>
      <w:tr w:rsidR="00533B55" w:rsidTr="00A13254">
        <w:trPr>
          <w:trHeight w:val="339"/>
          <w:jc w:val="center"/>
        </w:trPr>
        <w:tc>
          <w:tcPr>
            <w:tcW w:w="7886" w:type="dxa"/>
            <w:gridSpan w:val="2"/>
          </w:tcPr>
          <w:p w:rsidR="00533B55" w:rsidRDefault="005357C4" w:rsidP="006C59BA">
            <w:pPr>
              <w:pStyle w:val="TableParagraph"/>
              <w:spacing w:before="29"/>
              <w:ind w:left="109"/>
              <w:rPr>
                <w:b/>
                <w:i/>
                <w:sz w:val="24"/>
              </w:rPr>
            </w:pPr>
            <w:r>
              <w:rPr>
                <w:b/>
                <w:i/>
                <w:sz w:val="24"/>
              </w:rPr>
              <w:t>Змістовий</w:t>
            </w:r>
            <w:r>
              <w:rPr>
                <w:b/>
                <w:i/>
                <w:spacing w:val="-3"/>
                <w:sz w:val="24"/>
              </w:rPr>
              <w:t xml:space="preserve"> </w:t>
            </w:r>
            <w:r>
              <w:rPr>
                <w:b/>
                <w:i/>
                <w:sz w:val="24"/>
              </w:rPr>
              <w:t>модуль</w:t>
            </w:r>
            <w:r>
              <w:rPr>
                <w:b/>
                <w:i/>
                <w:spacing w:val="-2"/>
                <w:sz w:val="24"/>
              </w:rPr>
              <w:t xml:space="preserve"> </w:t>
            </w:r>
            <w:r>
              <w:rPr>
                <w:b/>
                <w:i/>
                <w:sz w:val="24"/>
              </w:rPr>
              <w:t>1.</w:t>
            </w:r>
            <w:r w:rsidR="003B4A9C" w:rsidRPr="003B4A9C">
              <w:rPr>
                <w:b/>
                <w:sz w:val="24"/>
                <w:szCs w:val="24"/>
                <w:lang w:eastAsia="uk-UA"/>
              </w:rPr>
              <w:t xml:space="preserve"> </w:t>
            </w:r>
            <w:r w:rsidR="0040083D" w:rsidRPr="0040083D">
              <w:rPr>
                <w:b/>
                <w:i/>
                <w:sz w:val="24"/>
              </w:rPr>
              <w:t>Соціальні допомоги в системі соціального забезпечення</w:t>
            </w:r>
          </w:p>
        </w:tc>
        <w:tc>
          <w:tcPr>
            <w:tcW w:w="1670" w:type="dxa"/>
          </w:tcPr>
          <w:p w:rsidR="00533B55" w:rsidRPr="003B4A9C" w:rsidRDefault="003B4A9C" w:rsidP="0040083D">
            <w:pPr>
              <w:pStyle w:val="TableParagraph"/>
              <w:rPr>
                <w:b/>
                <w:sz w:val="24"/>
              </w:rPr>
            </w:pPr>
            <w:r w:rsidRPr="003B4A9C">
              <w:rPr>
                <w:b/>
                <w:sz w:val="24"/>
              </w:rPr>
              <w:t>0…</w:t>
            </w:r>
            <w:r w:rsidR="0040083D">
              <w:rPr>
                <w:b/>
                <w:sz w:val="24"/>
              </w:rPr>
              <w:t>2</w:t>
            </w:r>
            <w:r w:rsidR="006C59BA">
              <w:rPr>
                <w:b/>
                <w:sz w:val="24"/>
              </w:rPr>
              <w:t>0</w:t>
            </w:r>
            <w:r w:rsidR="0040083D">
              <w:rPr>
                <w:b/>
                <w:sz w:val="24"/>
              </w:rPr>
              <w:t>/0…12,5</w:t>
            </w:r>
          </w:p>
        </w:tc>
      </w:tr>
      <w:tr w:rsidR="006C59BA" w:rsidTr="00A13254">
        <w:trPr>
          <w:trHeight w:val="708"/>
          <w:jc w:val="center"/>
        </w:trPr>
        <w:tc>
          <w:tcPr>
            <w:tcW w:w="596" w:type="dxa"/>
          </w:tcPr>
          <w:p w:rsidR="006C59BA" w:rsidRDefault="006C59BA">
            <w:pPr>
              <w:pStyle w:val="TableParagraph"/>
              <w:spacing w:before="29"/>
              <w:ind w:left="33"/>
              <w:jc w:val="center"/>
              <w:rPr>
                <w:b/>
                <w:sz w:val="24"/>
              </w:rPr>
            </w:pPr>
            <w:r>
              <w:rPr>
                <w:b/>
                <w:sz w:val="24"/>
              </w:rPr>
              <w:t>1</w:t>
            </w:r>
          </w:p>
        </w:tc>
        <w:tc>
          <w:tcPr>
            <w:tcW w:w="7290" w:type="dxa"/>
          </w:tcPr>
          <w:p w:rsidR="006C59BA" w:rsidRDefault="006C59BA" w:rsidP="006C59BA">
            <w:pPr>
              <w:pStyle w:val="TableParagraph"/>
              <w:rPr>
                <w:sz w:val="24"/>
              </w:rPr>
            </w:pPr>
            <w:r w:rsidRPr="00BB09F8">
              <w:rPr>
                <w:rFonts w:eastAsia="Calibri"/>
                <w:color w:val="000000"/>
                <w:sz w:val="24"/>
                <w:szCs w:val="24"/>
              </w:rPr>
              <w:t>Усна або письмова відповідь на семінарському занятті</w:t>
            </w:r>
            <w:r>
              <w:rPr>
                <w:rFonts w:eastAsia="Calibri"/>
                <w:color w:val="000000"/>
                <w:sz w:val="24"/>
                <w:szCs w:val="24"/>
              </w:rPr>
              <w:t>, в тому числі  р</w:t>
            </w:r>
            <w:r>
              <w:rPr>
                <w:sz w:val="24"/>
              </w:rPr>
              <w:t>еферування, самостійна робота</w:t>
            </w:r>
          </w:p>
        </w:tc>
        <w:tc>
          <w:tcPr>
            <w:tcW w:w="1670" w:type="dxa"/>
          </w:tcPr>
          <w:p w:rsidR="006C59BA" w:rsidRDefault="00E04A37" w:rsidP="0040083D">
            <w:pPr>
              <w:pStyle w:val="TableParagraph"/>
              <w:rPr>
                <w:sz w:val="24"/>
              </w:rPr>
            </w:pPr>
            <w:r>
              <w:rPr>
                <w:sz w:val="24"/>
              </w:rPr>
              <w:t>0…</w:t>
            </w:r>
            <w:r w:rsidR="0040083D">
              <w:rPr>
                <w:sz w:val="24"/>
              </w:rPr>
              <w:t>20/0…12,5</w:t>
            </w:r>
          </w:p>
        </w:tc>
      </w:tr>
      <w:tr w:rsidR="00533B55" w:rsidTr="00A13254">
        <w:trPr>
          <w:trHeight w:val="339"/>
          <w:jc w:val="center"/>
        </w:trPr>
        <w:tc>
          <w:tcPr>
            <w:tcW w:w="7886" w:type="dxa"/>
            <w:gridSpan w:val="2"/>
          </w:tcPr>
          <w:p w:rsidR="00533B55" w:rsidRDefault="005357C4">
            <w:pPr>
              <w:pStyle w:val="TableParagraph"/>
              <w:spacing w:before="27"/>
              <w:ind w:left="109"/>
              <w:rPr>
                <w:b/>
                <w:i/>
                <w:sz w:val="24"/>
              </w:rPr>
            </w:pPr>
            <w:r>
              <w:rPr>
                <w:b/>
                <w:i/>
                <w:sz w:val="24"/>
              </w:rPr>
              <w:t>Змістовий</w:t>
            </w:r>
            <w:r>
              <w:rPr>
                <w:b/>
                <w:i/>
                <w:spacing w:val="-3"/>
                <w:sz w:val="24"/>
              </w:rPr>
              <w:t xml:space="preserve"> </w:t>
            </w:r>
            <w:r>
              <w:rPr>
                <w:b/>
                <w:i/>
                <w:sz w:val="24"/>
              </w:rPr>
              <w:t>модуль</w:t>
            </w:r>
            <w:r>
              <w:rPr>
                <w:b/>
                <w:i/>
                <w:spacing w:val="-2"/>
                <w:sz w:val="24"/>
              </w:rPr>
              <w:t xml:space="preserve"> </w:t>
            </w:r>
            <w:r>
              <w:rPr>
                <w:b/>
                <w:i/>
                <w:sz w:val="24"/>
              </w:rPr>
              <w:t>2.</w:t>
            </w:r>
            <w:r w:rsidR="003B4A9C" w:rsidRPr="003B4A9C">
              <w:rPr>
                <w:rFonts w:eastAsia="Calibri"/>
                <w:b/>
                <w:sz w:val="24"/>
                <w:szCs w:val="24"/>
              </w:rPr>
              <w:t xml:space="preserve"> </w:t>
            </w:r>
            <w:r w:rsidR="006C59BA" w:rsidRPr="006C59BA">
              <w:rPr>
                <w:b/>
                <w:i/>
                <w:sz w:val="24"/>
              </w:rPr>
              <w:t>Пенсії у солідарній системі загальнообов’язкового державного пенсійного страхування</w:t>
            </w:r>
          </w:p>
        </w:tc>
        <w:tc>
          <w:tcPr>
            <w:tcW w:w="1670" w:type="dxa"/>
          </w:tcPr>
          <w:p w:rsidR="00533B55" w:rsidRPr="003B4A9C" w:rsidRDefault="00BE26CC" w:rsidP="0040083D">
            <w:pPr>
              <w:pStyle w:val="TableParagraph"/>
              <w:rPr>
                <w:b/>
                <w:sz w:val="24"/>
              </w:rPr>
            </w:pPr>
            <w:r>
              <w:rPr>
                <w:b/>
                <w:sz w:val="24"/>
              </w:rPr>
              <w:t>0…</w:t>
            </w:r>
            <w:r w:rsidR="0040083D">
              <w:rPr>
                <w:b/>
                <w:sz w:val="24"/>
              </w:rPr>
              <w:t>20</w:t>
            </w:r>
            <w:r w:rsidR="00E04A37">
              <w:rPr>
                <w:b/>
                <w:sz w:val="24"/>
              </w:rPr>
              <w:t>/0…1</w:t>
            </w:r>
            <w:r w:rsidR="0040083D">
              <w:rPr>
                <w:b/>
                <w:sz w:val="24"/>
              </w:rPr>
              <w:t>2,5</w:t>
            </w:r>
          </w:p>
        </w:tc>
      </w:tr>
      <w:tr w:rsidR="00E04A37" w:rsidTr="00A13254">
        <w:trPr>
          <w:trHeight w:val="858"/>
          <w:jc w:val="center"/>
        </w:trPr>
        <w:tc>
          <w:tcPr>
            <w:tcW w:w="596" w:type="dxa"/>
          </w:tcPr>
          <w:p w:rsidR="00E04A37" w:rsidRDefault="00E04A37">
            <w:pPr>
              <w:pStyle w:val="TableParagraph"/>
              <w:spacing w:before="8" w:line="268" w:lineRule="exact"/>
              <w:ind w:left="33"/>
              <w:jc w:val="center"/>
              <w:rPr>
                <w:b/>
                <w:sz w:val="24"/>
              </w:rPr>
            </w:pPr>
            <w:r>
              <w:rPr>
                <w:b/>
                <w:sz w:val="24"/>
              </w:rPr>
              <w:t>1</w:t>
            </w:r>
          </w:p>
        </w:tc>
        <w:tc>
          <w:tcPr>
            <w:tcW w:w="7290" w:type="dxa"/>
          </w:tcPr>
          <w:p w:rsidR="00E04A37" w:rsidRPr="003B4A9C" w:rsidRDefault="00E04A37">
            <w:pPr>
              <w:pStyle w:val="TableParagraph"/>
              <w:rPr>
                <w:sz w:val="24"/>
                <w:szCs w:val="24"/>
              </w:rPr>
            </w:pPr>
            <w:r w:rsidRPr="00412323">
              <w:rPr>
                <w:sz w:val="24"/>
                <w:szCs w:val="24"/>
              </w:rPr>
              <w:t>Усна або письмова відповідь на семінарському занятті, в тому числі  реферування, самостійна робота</w:t>
            </w:r>
          </w:p>
        </w:tc>
        <w:tc>
          <w:tcPr>
            <w:tcW w:w="1670" w:type="dxa"/>
          </w:tcPr>
          <w:p w:rsidR="00E04A37" w:rsidRDefault="00E04A37" w:rsidP="0040083D">
            <w:pPr>
              <w:pStyle w:val="TableParagraph"/>
            </w:pPr>
            <w:r>
              <w:t>0…</w:t>
            </w:r>
            <w:r w:rsidR="0040083D">
              <w:t>20/0…12,5</w:t>
            </w:r>
          </w:p>
        </w:tc>
      </w:tr>
      <w:tr w:rsidR="00BD1CAC" w:rsidRPr="00BD1CAC" w:rsidTr="00A13254">
        <w:trPr>
          <w:trHeight w:val="342"/>
          <w:jc w:val="center"/>
        </w:trPr>
        <w:tc>
          <w:tcPr>
            <w:tcW w:w="7886" w:type="dxa"/>
            <w:gridSpan w:val="2"/>
          </w:tcPr>
          <w:p w:rsidR="0096580A" w:rsidRPr="00BD1CAC" w:rsidRDefault="0096580A">
            <w:pPr>
              <w:pStyle w:val="TableParagraph"/>
              <w:rPr>
                <w:i/>
                <w:strike/>
                <w:color w:val="FF0000"/>
                <w:sz w:val="24"/>
              </w:rPr>
            </w:pPr>
            <w:r w:rsidRPr="00DF289B">
              <w:rPr>
                <w:rFonts w:eastAsia="Calibri"/>
                <w:b/>
                <w:i/>
                <w:color w:val="000000"/>
                <w:sz w:val="24"/>
                <w:szCs w:val="24"/>
              </w:rPr>
              <w:t>Підсумкова контрольна робота</w:t>
            </w:r>
          </w:p>
        </w:tc>
        <w:tc>
          <w:tcPr>
            <w:tcW w:w="1670" w:type="dxa"/>
          </w:tcPr>
          <w:p w:rsidR="0096580A" w:rsidRPr="00BD1CAC" w:rsidRDefault="00730F29">
            <w:pPr>
              <w:pStyle w:val="TableParagraph"/>
              <w:rPr>
                <w:b/>
                <w:strike/>
                <w:color w:val="FF0000"/>
                <w:sz w:val="24"/>
              </w:rPr>
            </w:pPr>
            <w:r w:rsidRPr="00DF289B">
              <w:rPr>
                <w:b/>
                <w:sz w:val="24"/>
              </w:rPr>
              <w:t>0…10/0…20</w:t>
            </w:r>
          </w:p>
        </w:tc>
      </w:tr>
      <w:tr w:rsidR="0096580A" w:rsidTr="00A13254">
        <w:trPr>
          <w:trHeight w:val="342"/>
          <w:jc w:val="center"/>
        </w:trPr>
        <w:tc>
          <w:tcPr>
            <w:tcW w:w="7886" w:type="dxa"/>
            <w:gridSpan w:val="2"/>
          </w:tcPr>
          <w:p w:rsidR="0096580A" w:rsidRDefault="0096580A">
            <w:pPr>
              <w:pStyle w:val="TableParagraph"/>
              <w:rPr>
                <w:rFonts w:eastAsia="Calibri"/>
                <w:b/>
                <w:i/>
                <w:color w:val="000000"/>
                <w:sz w:val="24"/>
                <w:szCs w:val="24"/>
              </w:rPr>
            </w:pPr>
            <w:r w:rsidRPr="0096580A">
              <w:rPr>
                <w:rFonts w:eastAsia="Calibri"/>
                <w:b/>
                <w:i/>
                <w:color w:val="000000"/>
                <w:sz w:val="24"/>
                <w:szCs w:val="24"/>
              </w:rPr>
              <w:t xml:space="preserve">Окремі </w:t>
            </w:r>
            <w:r w:rsidR="00E04A37">
              <w:rPr>
                <w:rFonts w:eastAsia="Calibri"/>
                <w:b/>
                <w:i/>
                <w:color w:val="000000"/>
                <w:sz w:val="24"/>
                <w:szCs w:val="24"/>
              </w:rPr>
              <w:t xml:space="preserve">додаткові </w:t>
            </w:r>
            <w:r w:rsidRPr="0096580A">
              <w:rPr>
                <w:rFonts w:eastAsia="Calibri"/>
                <w:b/>
                <w:i/>
                <w:color w:val="000000"/>
                <w:sz w:val="24"/>
                <w:szCs w:val="24"/>
              </w:rPr>
              <w:t>види індивідуальної</w:t>
            </w:r>
            <w:r w:rsidR="00BE26CC">
              <w:rPr>
                <w:rFonts w:eastAsia="Calibri"/>
                <w:b/>
                <w:i/>
                <w:color w:val="000000"/>
                <w:sz w:val="24"/>
                <w:szCs w:val="24"/>
              </w:rPr>
              <w:t xml:space="preserve"> наукової роботи</w:t>
            </w:r>
            <w:r>
              <w:rPr>
                <w:rFonts w:eastAsia="Calibri"/>
                <w:b/>
                <w:i/>
                <w:color w:val="000000"/>
                <w:sz w:val="24"/>
                <w:szCs w:val="24"/>
              </w:rPr>
              <w:t>:</w:t>
            </w:r>
          </w:p>
          <w:p w:rsidR="0096580A" w:rsidRPr="0096580A" w:rsidRDefault="0096580A" w:rsidP="0096580A">
            <w:pPr>
              <w:pStyle w:val="TableParagraph"/>
              <w:rPr>
                <w:rFonts w:eastAsia="Calibri"/>
                <w:b/>
                <w:i/>
                <w:color w:val="000000"/>
                <w:sz w:val="24"/>
                <w:szCs w:val="24"/>
              </w:rPr>
            </w:pPr>
            <w:r w:rsidRPr="0096580A">
              <w:rPr>
                <w:rFonts w:eastAsia="Calibri"/>
                <w:color w:val="000000"/>
                <w:sz w:val="24"/>
                <w:szCs w:val="24"/>
              </w:rPr>
              <w:t>Підготовка тез д</w:t>
            </w:r>
            <w:r>
              <w:rPr>
                <w:rFonts w:eastAsia="Calibri"/>
                <w:color w:val="000000"/>
                <w:sz w:val="24"/>
                <w:szCs w:val="24"/>
              </w:rPr>
              <w:t>оповідей; наукових публікацій; у</w:t>
            </w:r>
            <w:r w:rsidRPr="0096580A">
              <w:rPr>
                <w:rFonts w:eastAsia="Calibri"/>
                <w:color w:val="000000"/>
                <w:sz w:val="24"/>
                <w:szCs w:val="24"/>
              </w:rPr>
              <w:t xml:space="preserve">часть у </w:t>
            </w:r>
            <w:r w:rsidR="00C16035">
              <w:rPr>
                <w:rFonts w:eastAsia="Calibri"/>
                <w:color w:val="000000"/>
                <w:sz w:val="24"/>
                <w:szCs w:val="24"/>
              </w:rPr>
              <w:t xml:space="preserve">діяльності юридичної клініки, </w:t>
            </w:r>
            <w:r w:rsidRPr="0096580A">
              <w:rPr>
                <w:rFonts w:eastAsia="Calibri"/>
                <w:color w:val="000000"/>
                <w:sz w:val="24"/>
                <w:szCs w:val="24"/>
              </w:rPr>
              <w:t>сту</w:t>
            </w:r>
            <w:r>
              <w:rPr>
                <w:rFonts w:eastAsia="Calibri"/>
                <w:color w:val="000000"/>
                <w:sz w:val="24"/>
                <w:szCs w:val="24"/>
              </w:rPr>
              <w:t>де</w:t>
            </w:r>
            <w:r w:rsidR="00C16035">
              <w:rPr>
                <w:rFonts w:eastAsia="Calibri"/>
                <w:color w:val="000000"/>
                <w:sz w:val="24"/>
                <w:szCs w:val="24"/>
              </w:rPr>
              <w:t>нтських конкурсах, олімпіадах то</w:t>
            </w:r>
            <w:r>
              <w:rPr>
                <w:rFonts w:eastAsia="Calibri"/>
                <w:color w:val="000000"/>
                <w:sz w:val="24"/>
                <w:szCs w:val="24"/>
              </w:rPr>
              <w:t>що.</w:t>
            </w:r>
          </w:p>
        </w:tc>
        <w:tc>
          <w:tcPr>
            <w:tcW w:w="1670" w:type="dxa"/>
          </w:tcPr>
          <w:p w:rsidR="0096580A" w:rsidRPr="0096580A" w:rsidRDefault="0096580A" w:rsidP="00412323">
            <w:pPr>
              <w:pStyle w:val="TableParagraph"/>
              <w:rPr>
                <w:b/>
                <w:sz w:val="24"/>
              </w:rPr>
            </w:pPr>
            <w:r>
              <w:rPr>
                <w:b/>
                <w:sz w:val="24"/>
              </w:rPr>
              <w:t>0…</w:t>
            </w:r>
            <w:r w:rsidR="00412323">
              <w:rPr>
                <w:b/>
                <w:sz w:val="24"/>
              </w:rPr>
              <w:t>2</w:t>
            </w:r>
            <w:r>
              <w:rPr>
                <w:b/>
                <w:sz w:val="24"/>
              </w:rPr>
              <w:t>0</w:t>
            </w:r>
            <w:r w:rsidR="00E04A37">
              <w:rPr>
                <w:b/>
                <w:sz w:val="24"/>
              </w:rPr>
              <w:t>/0…25</w:t>
            </w:r>
          </w:p>
        </w:tc>
      </w:tr>
      <w:tr w:rsidR="00533B55" w:rsidTr="00A13254">
        <w:trPr>
          <w:trHeight w:val="339"/>
          <w:jc w:val="center"/>
        </w:trPr>
        <w:tc>
          <w:tcPr>
            <w:tcW w:w="7886" w:type="dxa"/>
            <w:gridSpan w:val="2"/>
          </w:tcPr>
          <w:p w:rsidR="00533B55" w:rsidRDefault="005357C4">
            <w:pPr>
              <w:pStyle w:val="TableParagraph"/>
              <w:spacing w:before="29"/>
              <w:ind w:left="109"/>
              <w:rPr>
                <w:b/>
                <w:sz w:val="24"/>
              </w:rPr>
            </w:pPr>
            <w:r>
              <w:rPr>
                <w:b/>
                <w:sz w:val="24"/>
              </w:rPr>
              <w:t>Усього</w:t>
            </w:r>
            <w:r>
              <w:rPr>
                <w:b/>
                <w:spacing w:val="-4"/>
                <w:sz w:val="24"/>
              </w:rPr>
              <w:t xml:space="preserve"> </w:t>
            </w:r>
            <w:r>
              <w:rPr>
                <w:b/>
                <w:sz w:val="24"/>
              </w:rPr>
              <w:t>поточний</w:t>
            </w:r>
            <w:r>
              <w:rPr>
                <w:b/>
                <w:spacing w:val="-3"/>
                <w:sz w:val="24"/>
              </w:rPr>
              <w:t xml:space="preserve"> </w:t>
            </w:r>
            <w:r>
              <w:rPr>
                <w:b/>
                <w:sz w:val="24"/>
              </w:rPr>
              <w:t>і</w:t>
            </w:r>
            <w:r>
              <w:rPr>
                <w:b/>
                <w:spacing w:val="-3"/>
                <w:sz w:val="24"/>
              </w:rPr>
              <w:t xml:space="preserve"> </w:t>
            </w:r>
            <w:r>
              <w:rPr>
                <w:b/>
                <w:sz w:val="24"/>
              </w:rPr>
              <w:t>проміжний</w:t>
            </w:r>
            <w:r>
              <w:rPr>
                <w:b/>
                <w:spacing w:val="-3"/>
                <w:sz w:val="24"/>
              </w:rPr>
              <w:t xml:space="preserve"> </w:t>
            </w:r>
            <w:r>
              <w:rPr>
                <w:b/>
                <w:sz w:val="24"/>
              </w:rPr>
              <w:t>модульний</w:t>
            </w:r>
            <w:r>
              <w:rPr>
                <w:b/>
                <w:spacing w:val="-5"/>
                <w:sz w:val="24"/>
              </w:rPr>
              <w:t xml:space="preserve"> </w:t>
            </w:r>
            <w:r>
              <w:rPr>
                <w:b/>
                <w:sz w:val="24"/>
              </w:rPr>
              <w:t>контроль</w:t>
            </w:r>
          </w:p>
        </w:tc>
        <w:tc>
          <w:tcPr>
            <w:tcW w:w="1670" w:type="dxa"/>
          </w:tcPr>
          <w:p w:rsidR="00533B55" w:rsidRDefault="00BB09F8" w:rsidP="00BB09F8">
            <w:pPr>
              <w:pStyle w:val="TableParagraph"/>
              <w:jc w:val="center"/>
              <w:rPr>
                <w:sz w:val="24"/>
              </w:rPr>
            </w:pPr>
            <w:r>
              <w:rPr>
                <w:sz w:val="24"/>
              </w:rPr>
              <w:t>0…70</w:t>
            </w:r>
          </w:p>
        </w:tc>
      </w:tr>
      <w:tr w:rsidR="00533B55" w:rsidTr="00A13254">
        <w:trPr>
          <w:trHeight w:val="339"/>
          <w:jc w:val="center"/>
        </w:trPr>
        <w:tc>
          <w:tcPr>
            <w:tcW w:w="7886" w:type="dxa"/>
            <w:gridSpan w:val="2"/>
          </w:tcPr>
          <w:p w:rsidR="00533B55" w:rsidRDefault="005357C4" w:rsidP="00654927">
            <w:pPr>
              <w:pStyle w:val="TableParagraph"/>
              <w:spacing w:before="29"/>
              <w:ind w:left="109"/>
              <w:rPr>
                <w:b/>
                <w:sz w:val="24"/>
              </w:rPr>
            </w:pPr>
            <w:r>
              <w:rPr>
                <w:b/>
                <w:sz w:val="24"/>
              </w:rPr>
              <w:t>Семестровий</w:t>
            </w:r>
            <w:r>
              <w:rPr>
                <w:b/>
                <w:spacing w:val="-8"/>
                <w:sz w:val="24"/>
              </w:rPr>
              <w:t xml:space="preserve"> </w:t>
            </w:r>
            <w:r>
              <w:rPr>
                <w:b/>
                <w:sz w:val="24"/>
              </w:rPr>
              <w:t>контроль</w:t>
            </w:r>
            <w:r>
              <w:rPr>
                <w:b/>
                <w:spacing w:val="-5"/>
                <w:sz w:val="24"/>
              </w:rPr>
              <w:t xml:space="preserve"> </w:t>
            </w:r>
            <w:r w:rsidR="00654927">
              <w:rPr>
                <w:b/>
                <w:sz w:val="24"/>
              </w:rPr>
              <w:t>(Екзамен</w:t>
            </w:r>
            <w:r>
              <w:rPr>
                <w:b/>
                <w:sz w:val="24"/>
              </w:rPr>
              <w:t>)</w:t>
            </w:r>
          </w:p>
        </w:tc>
        <w:tc>
          <w:tcPr>
            <w:tcW w:w="1670" w:type="dxa"/>
          </w:tcPr>
          <w:p w:rsidR="00533B55" w:rsidRDefault="00BB09F8" w:rsidP="00BB09F8">
            <w:pPr>
              <w:pStyle w:val="TableParagraph"/>
              <w:jc w:val="center"/>
              <w:rPr>
                <w:sz w:val="24"/>
              </w:rPr>
            </w:pPr>
            <w:r>
              <w:rPr>
                <w:sz w:val="24"/>
              </w:rPr>
              <w:t>0…30</w:t>
            </w:r>
          </w:p>
        </w:tc>
      </w:tr>
      <w:tr w:rsidR="00533B55" w:rsidTr="00A13254">
        <w:trPr>
          <w:trHeight w:val="339"/>
          <w:jc w:val="center"/>
        </w:trPr>
        <w:tc>
          <w:tcPr>
            <w:tcW w:w="7886" w:type="dxa"/>
            <w:gridSpan w:val="2"/>
          </w:tcPr>
          <w:p w:rsidR="00533B55" w:rsidRDefault="005357C4">
            <w:pPr>
              <w:pStyle w:val="TableParagraph"/>
              <w:spacing w:before="29"/>
              <w:ind w:left="109"/>
              <w:rPr>
                <w:b/>
                <w:sz w:val="24"/>
              </w:rPr>
            </w:pPr>
            <w:r>
              <w:rPr>
                <w:b/>
                <w:sz w:val="24"/>
              </w:rPr>
              <w:t>Разом</w:t>
            </w:r>
          </w:p>
        </w:tc>
        <w:tc>
          <w:tcPr>
            <w:tcW w:w="1670" w:type="dxa"/>
          </w:tcPr>
          <w:p w:rsidR="00533B55" w:rsidRDefault="005357C4">
            <w:pPr>
              <w:pStyle w:val="TableParagraph"/>
              <w:spacing w:before="29"/>
              <w:ind w:left="475"/>
              <w:rPr>
                <w:b/>
                <w:sz w:val="24"/>
              </w:rPr>
            </w:pPr>
            <w:r>
              <w:rPr>
                <w:b/>
                <w:sz w:val="24"/>
              </w:rPr>
              <w:t>0…100</w:t>
            </w:r>
          </w:p>
        </w:tc>
      </w:tr>
    </w:tbl>
    <w:p w:rsidR="00E04A37" w:rsidRDefault="00E04A37">
      <w:pPr>
        <w:spacing w:before="90"/>
        <w:ind w:left="3"/>
        <w:jc w:val="center"/>
        <w:rPr>
          <w:b/>
          <w:sz w:val="24"/>
        </w:rPr>
      </w:pPr>
    </w:p>
    <w:p w:rsidR="00533B55" w:rsidRDefault="005357C4">
      <w:pPr>
        <w:spacing w:before="90"/>
        <w:ind w:left="3"/>
        <w:jc w:val="center"/>
        <w:rPr>
          <w:b/>
          <w:sz w:val="24"/>
        </w:rPr>
      </w:pPr>
      <w:r>
        <w:rPr>
          <w:b/>
          <w:sz w:val="24"/>
        </w:rPr>
        <w:t>Шкала</w:t>
      </w:r>
      <w:r>
        <w:rPr>
          <w:b/>
          <w:spacing w:val="-3"/>
          <w:sz w:val="24"/>
        </w:rPr>
        <w:t xml:space="preserve"> </w:t>
      </w:r>
      <w:r>
        <w:rPr>
          <w:b/>
          <w:sz w:val="24"/>
        </w:rPr>
        <w:t>оцінювання</w:t>
      </w:r>
      <w:r>
        <w:rPr>
          <w:b/>
          <w:spacing w:val="-3"/>
          <w:sz w:val="24"/>
        </w:rPr>
        <w:t xml:space="preserve"> </w:t>
      </w:r>
      <w:r>
        <w:rPr>
          <w:b/>
          <w:sz w:val="24"/>
        </w:rPr>
        <w:t>результатів</w:t>
      </w:r>
      <w:r>
        <w:rPr>
          <w:b/>
          <w:spacing w:val="-3"/>
          <w:sz w:val="24"/>
        </w:rPr>
        <w:t xml:space="preserve"> </w:t>
      </w:r>
      <w:r>
        <w:rPr>
          <w:b/>
          <w:sz w:val="24"/>
        </w:rPr>
        <w:t>навчання</w:t>
      </w:r>
    </w:p>
    <w:tbl>
      <w:tblPr>
        <w:tblStyle w:val="TableNormal"/>
        <w:tblW w:w="9762" w:type="dxa"/>
        <w:jc w:val="center"/>
        <w:tblInd w:w="27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606"/>
        <w:gridCol w:w="2172"/>
        <w:gridCol w:w="3809"/>
        <w:gridCol w:w="2175"/>
      </w:tblGrid>
      <w:tr w:rsidR="00533B55" w:rsidRPr="00751D2E" w:rsidTr="00A13254">
        <w:trPr>
          <w:trHeight w:val="20"/>
          <w:jc w:val="center"/>
        </w:trPr>
        <w:tc>
          <w:tcPr>
            <w:tcW w:w="1606" w:type="dxa"/>
            <w:vMerge w:val="restart"/>
            <w:shd w:val="clear" w:color="auto" w:fill="auto"/>
            <w:vAlign w:val="center"/>
          </w:tcPr>
          <w:p w:rsidR="00533B55" w:rsidRPr="00751D2E" w:rsidRDefault="005357C4" w:rsidP="00751D2E">
            <w:pPr>
              <w:pStyle w:val="TableParagraph"/>
              <w:jc w:val="center"/>
              <w:rPr>
                <w:b/>
                <w:sz w:val="24"/>
                <w:szCs w:val="24"/>
              </w:rPr>
            </w:pPr>
            <w:r w:rsidRPr="00751D2E">
              <w:rPr>
                <w:b/>
                <w:sz w:val="24"/>
                <w:szCs w:val="24"/>
              </w:rPr>
              <w:t>Оцінка в</w:t>
            </w:r>
            <w:r w:rsidRPr="00751D2E">
              <w:rPr>
                <w:b/>
                <w:spacing w:val="-57"/>
                <w:sz w:val="24"/>
                <w:szCs w:val="24"/>
              </w:rPr>
              <w:t xml:space="preserve"> </w:t>
            </w:r>
            <w:r w:rsidRPr="00751D2E">
              <w:rPr>
                <w:b/>
                <w:sz w:val="24"/>
                <w:szCs w:val="24"/>
              </w:rPr>
              <w:t>балах</w:t>
            </w:r>
          </w:p>
        </w:tc>
        <w:tc>
          <w:tcPr>
            <w:tcW w:w="2172" w:type="dxa"/>
            <w:vMerge w:val="restart"/>
            <w:shd w:val="clear" w:color="auto" w:fill="auto"/>
            <w:vAlign w:val="center"/>
          </w:tcPr>
          <w:p w:rsidR="00533B55" w:rsidRPr="00751D2E" w:rsidRDefault="005357C4" w:rsidP="00751D2E">
            <w:pPr>
              <w:pStyle w:val="TableParagraph"/>
              <w:jc w:val="center"/>
              <w:rPr>
                <w:b/>
                <w:sz w:val="24"/>
                <w:szCs w:val="24"/>
              </w:rPr>
            </w:pPr>
            <w:r w:rsidRPr="00751D2E">
              <w:rPr>
                <w:b/>
                <w:sz w:val="24"/>
                <w:szCs w:val="24"/>
              </w:rPr>
              <w:t>Оцінка</w:t>
            </w:r>
            <w:r w:rsidRPr="00751D2E">
              <w:rPr>
                <w:b/>
                <w:spacing w:val="-2"/>
                <w:sz w:val="24"/>
                <w:szCs w:val="24"/>
              </w:rPr>
              <w:t xml:space="preserve"> </w:t>
            </w:r>
            <w:r w:rsidRPr="00751D2E">
              <w:rPr>
                <w:b/>
                <w:sz w:val="24"/>
                <w:szCs w:val="24"/>
              </w:rPr>
              <w:t>ECTS</w:t>
            </w:r>
          </w:p>
        </w:tc>
        <w:tc>
          <w:tcPr>
            <w:tcW w:w="5984" w:type="dxa"/>
            <w:gridSpan w:val="2"/>
            <w:shd w:val="clear" w:color="auto" w:fill="auto"/>
            <w:vAlign w:val="center"/>
          </w:tcPr>
          <w:p w:rsidR="00533B55" w:rsidRPr="00751D2E" w:rsidRDefault="005357C4" w:rsidP="00751D2E">
            <w:pPr>
              <w:pStyle w:val="TableParagraph"/>
              <w:jc w:val="center"/>
              <w:rPr>
                <w:b/>
                <w:sz w:val="24"/>
                <w:szCs w:val="24"/>
              </w:rPr>
            </w:pPr>
            <w:r w:rsidRPr="00751D2E">
              <w:rPr>
                <w:b/>
                <w:sz w:val="24"/>
                <w:szCs w:val="24"/>
              </w:rPr>
              <w:t>Оцінка</w:t>
            </w:r>
            <w:r w:rsidRPr="00751D2E">
              <w:rPr>
                <w:b/>
                <w:spacing w:val="-5"/>
                <w:sz w:val="24"/>
                <w:szCs w:val="24"/>
              </w:rPr>
              <w:t xml:space="preserve"> </w:t>
            </w:r>
            <w:r w:rsidRPr="00751D2E">
              <w:rPr>
                <w:b/>
                <w:sz w:val="24"/>
                <w:szCs w:val="24"/>
              </w:rPr>
              <w:t>за</w:t>
            </w:r>
            <w:r w:rsidRPr="00751D2E">
              <w:rPr>
                <w:b/>
                <w:spacing w:val="-4"/>
                <w:sz w:val="24"/>
                <w:szCs w:val="24"/>
              </w:rPr>
              <w:t xml:space="preserve"> </w:t>
            </w:r>
            <w:r w:rsidRPr="00751D2E">
              <w:rPr>
                <w:b/>
                <w:sz w:val="24"/>
                <w:szCs w:val="24"/>
              </w:rPr>
              <w:t>національною</w:t>
            </w:r>
            <w:r w:rsidRPr="00751D2E">
              <w:rPr>
                <w:b/>
                <w:spacing w:val="-3"/>
                <w:sz w:val="24"/>
                <w:szCs w:val="24"/>
              </w:rPr>
              <w:t xml:space="preserve"> </w:t>
            </w:r>
            <w:r w:rsidRPr="00751D2E">
              <w:rPr>
                <w:b/>
                <w:sz w:val="24"/>
                <w:szCs w:val="24"/>
              </w:rPr>
              <w:t>шкалою</w:t>
            </w:r>
            <w:r w:rsidRPr="00751D2E">
              <w:rPr>
                <w:b/>
                <w:spacing w:val="-57"/>
                <w:sz w:val="24"/>
                <w:szCs w:val="24"/>
              </w:rPr>
              <w:t xml:space="preserve"> </w:t>
            </w:r>
            <w:r w:rsidRPr="00751D2E">
              <w:rPr>
                <w:b/>
                <w:sz w:val="24"/>
                <w:szCs w:val="24"/>
              </w:rPr>
              <w:t>(диференційований</w:t>
            </w:r>
            <w:r w:rsidRPr="00751D2E">
              <w:rPr>
                <w:b/>
                <w:spacing w:val="-2"/>
                <w:sz w:val="24"/>
                <w:szCs w:val="24"/>
              </w:rPr>
              <w:t xml:space="preserve"> </w:t>
            </w:r>
            <w:r w:rsidRPr="00751D2E">
              <w:rPr>
                <w:b/>
                <w:sz w:val="24"/>
                <w:szCs w:val="24"/>
              </w:rPr>
              <w:t>залік)</w:t>
            </w:r>
          </w:p>
        </w:tc>
      </w:tr>
      <w:tr w:rsidR="00533B55" w:rsidRPr="00751D2E" w:rsidTr="00A13254">
        <w:trPr>
          <w:trHeight w:val="20"/>
          <w:jc w:val="center"/>
        </w:trPr>
        <w:tc>
          <w:tcPr>
            <w:tcW w:w="1606" w:type="dxa"/>
            <w:vMerge/>
            <w:tcBorders>
              <w:top w:val="nil"/>
            </w:tcBorders>
            <w:shd w:val="clear" w:color="auto" w:fill="auto"/>
            <w:vAlign w:val="center"/>
          </w:tcPr>
          <w:p w:rsidR="00533B55" w:rsidRPr="00751D2E" w:rsidRDefault="00533B55" w:rsidP="00751D2E">
            <w:pPr>
              <w:jc w:val="center"/>
              <w:rPr>
                <w:sz w:val="24"/>
                <w:szCs w:val="24"/>
              </w:rPr>
            </w:pPr>
          </w:p>
        </w:tc>
        <w:tc>
          <w:tcPr>
            <w:tcW w:w="2172" w:type="dxa"/>
            <w:vMerge/>
            <w:tcBorders>
              <w:top w:val="nil"/>
            </w:tcBorders>
            <w:shd w:val="clear" w:color="auto" w:fill="auto"/>
            <w:vAlign w:val="center"/>
          </w:tcPr>
          <w:p w:rsidR="00533B55" w:rsidRPr="00751D2E" w:rsidRDefault="00533B55" w:rsidP="00751D2E">
            <w:pPr>
              <w:jc w:val="center"/>
              <w:rPr>
                <w:sz w:val="24"/>
                <w:szCs w:val="24"/>
              </w:rPr>
            </w:pPr>
          </w:p>
        </w:tc>
        <w:tc>
          <w:tcPr>
            <w:tcW w:w="3809" w:type="dxa"/>
            <w:shd w:val="clear" w:color="auto" w:fill="auto"/>
            <w:vAlign w:val="center"/>
          </w:tcPr>
          <w:p w:rsidR="00533B55" w:rsidRPr="00751D2E" w:rsidRDefault="005357C4" w:rsidP="00751D2E">
            <w:pPr>
              <w:pStyle w:val="TableParagraph"/>
              <w:jc w:val="center"/>
              <w:rPr>
                <w:sz w:val="24"/>
                <w:szCs w:val="24"/>
              </w:rPr>
            </w:pPr>
            <w:r w:rsidRPr="00751D2E">
              <w:rPr>
                <w:sz w:val="24"/>
                <w:szCs w:val="24"/>
              </w:rPr>
              <w:t>для екзамену (диференційованого</w:t>
            </w:r>
            <w:r w:rsidRPr="00751D2E">
              <w:rPr>
                <w:spacing w:val="-57"/>
                <w:sz w:val="24"/>
                <w:szCs w:val="24"/>
              </w:rPr>
              <w:t xml:space="preserve"> </w:t>
            </w:r>
            <w:r w:rsidRPr="00751D2E">
              <w:rPr>
                <w:sz w:val="24"/>
                <w:szCs w:val="24"/>
              </w:rPr>
              <w:t xml:space="preserve">заліку), курсового </w:t>
            </w:r>
            <w:proofErr w:type="spellStart"/>
            <w:r w:rsidRPr="00751D2E">
              <w:rPr>
                <w:sz w:val="24"/>
                <w:szCs w:val="24"/>
              </w:rPr>
              <w:t>проєкту</w:t>
            </w:r>
            <w:proofErr w:type="spellEnd"/>
            <w:r w:rsidRPr="00751D2E">
              <w:rPr>
                <w:spacing w:val="1"/>
                <w:sz w:val="24"/>
                <w:szCs w:val="24"/>
              </w:rPr>
              <w:t xml:space="preserve"> </w:t>
            </w:r>
            <w:r w:rsidRPr="00751D2E">
              <w:rPr>
                <w:sz w:val="24"/>
                <w:szCs w:val="24"/>
              </w:rPr>
              <w:t>(роботи),</w:t>
            </w:r>
            <w:r w:rsidRPr="00751D2E">
              <w:rPr>
                <w:spacing w:val="-1"/>
                <w:sz w:val="24"/>
                <w:szCs w:val="24"/>
              </w:rPr>
              <w:t xml:space="preserve"> </w:t>
            </w:r>
            <w:r w:rsidRPr="00751D2E">
              <w:rPr>
                <w:sz w:val="24"/>
                <w:szCs w:val="24"/>
              </w:rPr>
              <w:t>практики, атестації</w:t>
            </w:r>
          </w:p>
        </w:tc>
        <w:tc>
          <w:tcPr>
            <w:tcW w:w="2175" w:type="dxa"/>
            <w:shd w:val="clear" w:color="auto" w:fill="auto"/>
            <w:vAlign w:val="center"/>
          </w:tcPr>
          <w:p w:rsidR="00533B55" w:rsidRPr="00751D2E" w:rsidRDefault="005357C4" w:rsidP="00751D2E">
            <w:pPr>
              <w:pStyle w:val="TableParagraph"/>
              <w:jc w:val="center"/>
              <w:rPr>
                <w:sz w:val="24"/>
                <w:szCs w:val="24"/>
              </w:rPr>
            </w:pPr>
            <w:r w:rsidRPr="00751D2E">
              <w:rPr>
                <w:sz w:val="24"/>
                <w:szCs w:val="24"/>
              </w:rPr>
              <w:t>для</w:t>
            </w:r>
            <w:r w:rsidRPr="00751D2E">
              <w:rPr>
                <w:spacing w:val="1"/>
                <w:sz w:val="24"/>
                <w:szCs w:val="24"/>
              </w:rPr>
              <w:t xml:space="preserve"> </w:t>
            </w:r>
            <w:r w:rsidRPr="00751D2E">
              <w:rPr>
                <w:sz w:val="24"/>
                <w:szCs w:val="24"/>
              </w:rPr>
              <w:t>заліку</w:t>
            </w:r>
          </w:p>
        </w:tc>
      </w:tr>
      <w:tr w:rsidR="00533B55" w:rsidRPr="00751D2E" w:rsidTr="00A13254">
        <w:trPr>
          <w:trHeight w:val="20"/>
          <w:jc w:val="center"/>
        </w:trPr>
        <w:tc>
          <w:tcPr>
            <w:tcW w:w="1606" w:type="dxa"/>
            <w:shd w:val="clear" w:color="auto" w:fill="auto"/>
            <w:vAlign w:val="center"/>
          </w:tcPr>
          <w:p w:rsidR="00533B55" w:rsidRPr="00751D2E" w:rsidRDefault="005357C4" w:rsidP="00751D2E">
            <w:pPr>
              <w:pStyle w:val="TableParagraph"/>
              <w:jc w:val="center"/>
              <w:rPr>
                <w:sz w:val="24"/>
                <w:szCs w:val="24"/>
              </w:rPr>
            </w:pPr>
            <w:r w:rsidRPr="00751D2E">
              <w:rPr>
                <w:sz w:val="24"/>
                <w:szCs w:val="24"/>
              </w:rPr>
              <w:t>90 – 100</w:t>
            </w:r>
          </w:p>
        </w:tc>
        <w:tc>
          <w:tcPr>
            <w:tcW w:w="2172" w:type="dxa"/>
            <w:shd w:val="clear" w:color="auto" w:fill="auto"/>
            <w:vAlign w:val="center"/>
          </w:tcPr>
          <w:p w:rsidR="00533B55" w:rsidRPr="00751D2E" w:rsidRDefault="005357C4" w:rsidP="00751D2E">
            <w:pPr>
              <w:pStyle w:val="TableParagraph"/>
              <w:jc w:val="center"/>
              <w:rPr>
                <w:sz w:val="24"/>
                <w:szCs w:val="24"/>
              </w:rPr>
            </w:pPr>
            <w:r w:rsidRPr="00751D2E">
              <w:rPr>
                <w:b/>
                <w:sz w:val="24"/>
                <w:szCs w:val="24"/>
              </w:rPr>
              <w:t>А</w:t>
            </w:r>
            <w:r w:rsidRPr="00751D2E">
              <w:rPr>
                <w:b/>
                <w:spacing w:val="-2"/>
                <w:sz w:val="24"/>
                <w:szCs w:val="24"/>
              </w:rPr>
              <w:t xml:space="preserve"> </w:t>
            </w:r>
            <w:r w:rsidRPr="00751D2E">
              <w:rPr>
                <w:sz w:val="24"/>
                <w:szCs w:val="24"/>
              </w:rPr>
              <w:t>(</w:t>
            </w:r>
            <w:r w:rsidRPr="00751D2E">
              <w:rPr>
                <w:i/>
                <w:sz w:val="24"/>
                <w:szCs w:val="24"/>
              </w:rPr>
              <w:t>відмінно</w:t>
            </w:r>
            <w:r w:rsidRPr="00751D2E">
              <w:rPr>
                <w:sz w:val="24"/>
                <w:szCs w:val="24"/>
              </w:rPr>
              <w:t>)</w:t>
            </w:r>
          </w:p>
        </w:tc>
        <w:tc>
          <w:tcPr>
            <w:tcW w:w="3809" w:type="dxa"/>
            <w:shd w:val="clear" w:color="auto" w:fill="auto"/>
            <w:vAlign w:val="center"/>
          </w:tcPr>
          <w:p w:rsidR="00533B55" w:rsidRPr="00751D2E" w:rsidRDefault="005357C4" w:rsidP="00751D2E">
            <w:pPr>
              <w:pStyle w:val="TableParagraph"/>
              <w:jc w:val="center"/>
              <w:rPr>
                <w:sz w:val="24"/>
                <w:szCs w:val="24"/>
              </w:rPr>
            </w:pPr>
            <w:r w:rsidRPr="00751D2E">
              <w:rPr>
                <w:sz w:val="24"/>
                <w:szCs w:val="24"/>
              </w:rPr>
              <w:t>відмінно</w:t>
            </w:r>
          </w:p>
        </w:tc>
        <w:tc>
          <w:tcPr>
            <w:tcW w:w="2175" w:type="dxa"/>
            <w:vMerge w:val="restart"/>
            <w:shd w:val="clear" w:color="auto" w:fill="auto"/>
            <w:vAlign w:val="center"/>
          </w:tcPr>
          <w:p w:rsidR="00533B55" w:rsidRPr="00751D2E" w:rsidRDefault="005357C4" w:rsidP="00751D2E">
            <w:pPr>
              <w:pStyle w:val="TableParagraph"/>
              <w:jc w:val="center"/>
              <w:rPr>
                <w:sz w:val="24"/>
                <w:szCs w:val="24"/>
              </w:rPr>
            </w:pPr>
            <w:r w:rsidRPr="00751D2E">
              <w:rPr>
                <w:sz w:val="24"/>
                <w:szCs w:val="24"/>
              </w:rPr>
              <w:t>зараховано</w:t>
            </w:r>
          </w:p>
        </w:tc>
      </w:tr>
      <w:tr w:rsidR="00533B55" w:rsidRPr="00751D2E" w:rsidTr="00A13254">
        <w:trPr>
          <w:trHeight w:val="20"/>
          <w:jc w:val="center"/>
        </w:trPr>
        <w:tc>
          <w:tcPr>
            <w:tcW w:w="1606" w:type="dxa"/>
            <w:shd w:val="clear" w:color="auto" w:fill="auto"/>
            <w:vAlign w:val="center"/>
          </w:tcPr>
          <w:p w:rsidR="00533B55" w:rsidRPr="00751D2E" w:rsidRDefault="005357C4" w:rsidP="00751D2E">
            <w:pPr>
              <w:pStyle w:val="TableParagraph"/>
              <w:jc w:val="center"/>
              <w:rPr>
                <w:sz w:val="24"/>
                <w:szCs w:val="24"/>
              </w:rPr>
            </w:pPr>
            <w:r w:rsidRPr="00751D2E">
              <w:rPr>
                <w:sz w:val="24"/>
                <w:szCs w:val="24"/>
              </w:rPr>
              <w:t>82-89</w:t>
            </w:r>
          </w:p>
        </w:tc>
        <w:tc>
          <w:tcPr>
            <w:tcW w:w="2172" w:type="dxa"/>
            <w:shd w:val="clear" w:color="auto" w:fill="auto"/>
            <w:vAlign w:val="center"/>
          </w:tcPr>
          <w:p w:rsidR="00533B55" w:rsidRPr="00751D2E" w:rsidRDefault="005357C4" w:rsidP="00751D2E">
            <w:pPr>
              <w:pStyle w:val="TableParagraph"/>
              <w:jc w:val="center"/>
              <w:rPr>
                <w:sz w:val="24"/>
                <w:szCs w:val="24"/>
              </w:rPr>
            </w:pPr>
            <w:r w:rsidRPr="00751D2E">
              <w:rPr>
                <w:b/>
                <w:sz w:val="24"/>
                <w:szCs w:val="24"/>
              </w:rPr>
              <w:t>В</w:t>
            </w:r>
            <w:r w:rsidRPr="00751D2E">
              <w:rPr>
                <w:b/>
                <w:spacing w:val="-1"/>
                <w:sz w:val="24"/>
                <w:szCs w:val="24"/>
              </w:rPr>
              <w:t xml:space="preserve"> </w:t>
            </w:r>
            <w:r w:rsidRPr="00751D2E">
              <w:rPr>
                <w:sz w:val="24"/>
                <w:szCs w:val="24"/>
              </w:rPr>
              <w:t>(</w:t>
            </w:r>
            <w:r w:rsidRPr="00751D2E">
              <w:rPr>
                <w:i/>
                <w:sz w:val="24"/>
                <w:szCs w:val="24"/>
              </w:rPr>
              <w:t>дуже</w:t>
            </w:r>
            <w:r w:rsidRPr="00751D2E">
              <w:rPr>
                <w:i/>
                <w:spacing w:val="-2"/>
                <w:sz w:val="24"/>
                <w:szCs w:val="24"/>
              </w:rPr>
              <w:t xml:space="preserve"> </w:t>
            </w:r>
            <w:r w:rsidRPr="00751D2E">
              <w:rPr>
                <w:i/>
                <w:sz w:val="24"/>
                <w:szCs w:val="24"/>
              </w:rPr>
              <w:t>добре</w:t>
            </w:r>
            <w:r w:rsidRPr="00751D2E">
              <w:rPr>
                <w:sz w:val="24"/>
                <w:szCs w:val="24"/>
              </w:rPr>
              <w:t>)</w:t>
            </w:r>
          </w:p>
        </w:tc>
        <w:tc>
          <w:tcPr>
            <w:tcW w:w="3809" w:type="dxa"/>
            <w:vMerge w:val="restart"/>
            <w:shd w:val="clear" w:color="auto" w:fill="auto"/>
            <w:vAlign w:val="center"/>
          </w:tcPr>
          <w:p w:rsidR="00533B55" w:rsidRPr="00751D2E" w:rsidRDefault="005357C4" w:rsidP="00751D2E">
            <w:pPr>
              <w:pStyle w:val="TableParagraph"/>
              <w:jc w:val="center"/>
              <w:rPr>
                <w:sz w:val="24"/>
                <w:szCs w:val="24"/>
              </w:rPr>
            </w:pPr>
            <w:r w:rsidRPr="00751D2E">
              <w:rPr>
                <w:sz w:val="24"/>
                <w:szCs w:val="24"/>
              </w:rPr>
              <w:t>добре</w:t>
            </w:r>
          </w:p>
        </w:tc>
        <w:tc>
          <w:tcPr>
            <w:tcW w:w="2175" w:type="dxa"/>
            <w:vMerge/>
            <w:tcBorders>
              <w:top w:val="nil"/>
            </w:tcBorders>
            <w:shd w:val="clear" w:color="auto" w:fill="auto"/>
            <w:vAlign w:val="center"/>
          </w:tcPr>
          <w:p w:rsidR="00533B55" w:rsidRPr="00751D2E" w:rsidRDefault="00533B55" w:rsidP="00751D2E">
            <w:pPr>
              <w:jc w:val="center"/>
              <w:rPr>
                <w:sz w:val="24"/>
                <w:szCs w:val="24"/>
              </w:rPr>
            </w:pPr>
          </w:p>
        </w:tc>
      </w:tr>
      <w:tr w:rsidR="00533B55" w:rsidRPr="00751D2E" w:rsidTr="00A13254">
        <w:trPr>
          <w:trHeight w:val="20"/>
          <w:jc w:val="center"/>
        </w:trPr>
        <w:tc>
          <w:tcPr>
            <w:tcW w:w="1606" w:type="dxa"/>
            <w:shd w:val="clear" w:color="auto" w:fill="auto"/>
            <w:vAlign w:val="center"/>
          </w:tcPr>
          <w:p w:rsidR="00533B55" w:rsidRPr="00751D2E" w:rsidRDefault="005357C4" w:rsidP="00751D2E">
            <w:pPr>
              <w:pStyle w:val="TableParagraph"/>
              <w:jc w:val="center"/>
              <w:rPr>
                <w:sz w:val="24"/>
                <w:szCs w:val="24"/>
              </w:rPr>
            </w:pPr>
            <w:r w:rsidRPr="00751D2E">
              <w:rPr>
                <w:sz w:val="24"/>
                <w:szCs w:val="24"/>
              </w:rPr>
              <w:t>75-81</w:t>
            </w:r>
          </w:p>
        </w:tc>
        <w:tc>
          <w:tcPr>
            <w:tcW w:w="2172" w:type="dxa"/>
            <w:shd w:val="clear" w:color="auto" w:fill="auto"/>
            <w:vAlign w:val="center"/>
          </w:tcPr>
          <w:p w:rsidR="00533B55" w:rsidRPr="00751D2E" w:rsidRDefault="005357C4" w:rsidP="00751D2E">
            <w:pPr>
              <w:pStyle w:val="TableParagraph"/>
              <w:jc w:val="center"/>
              <w:rPr>
                <w:sz w:val="24"/>
                <w:szCs w:val="24"/>
              </w:rPr>
            </w:pPr>
            <w:r w:rsidRPr="00751D2E">
              <w:rPr>
                <w:b/>
                <w:sz w:val="24"/>
                <w:szCs w:val="24"/>
              </w:rPr>
              <w:t>С</w:t>
            </w:r>
            <w:r w:rsidRPr="00751D2E">
              <w:rPr>
                <w:b/>
                <w:spacing w:val="-2"/>
                <w:sz w:val="24"/>
                <w:szCs w:val="24"/>
              </w:rPr>
              <w:t xml:space="preserve"> </w:t>
            </w:r>
            <w:r w:rsidRPr="00751D2E">
              <w:rPr>
                <w:sz w:val="24"/>
                <w:szCs w:val="24"/>
              </w:rPr>
              <w:t>(</w:t>
            </w:r>
            <w:r w:rsidRPr="00751D2E">
              <w:rPr>
                <w:i/>
                <w:sz w:val="24"/>
                <w:szCs w:val="24"/>
              </w:rPr>
              <w:t>добре</w:t>
            </w:r>
            <w:r w:rsidRPr="00751D2E">
              <w:rPr>
                <w:sz w:val="24"/>
                <w:szCs w:val="24"/>
              </w:rPr>
              <w:t>)</w:t>
            </w:r>
          </w:p>
        </w:tc>
        <w:tc>
          <w:tcPr>
            <w:tcW w:w="3809" w:type="dxa"/>
            <w:vMerge/>
            <w:tcBorders>
              <w:top w:val="nil"/>
            </w:tcBorders>
            <w:shd w:val="clear" w:color="auto" w:fill="auto"/>
            <w:vAlign w:val="center"/>
          </w:tcPr>
          <w:p w:rsidR="00533B55" w:rsidRPr="00751D2E" w:rsidRDefault="00533B55" w:rsidP="00751D2E">
            <w:pPr>
              <w:jc w:val="center"/>
              <w:rPr>
                <w:sz w:val="24"/>
                <w:szCs w:val="24"/>
              </w:rPr>
            </w:pPr>
          </w:p>
        </w:tc>
        <w:tc>
          <w:tcPr>
            <w:tcW w:w="2175" w:type="dxa"/>
            <w:vMerge/>
            <w:tcBorders>
              <w:top w:val="nil"/>
            </w:tcBorders>
            <w:shd w:val="clear" w:color="auto" w:fill="auto"/>
            <w:vAlign w:val="center"/>
          </w:tcPr>
          <w:p w:rsidR="00533B55" w:rsidRPr="00751D2E" w:rsidRDefault="00533B55" w:rsidP="00751D2E">
            <w:pPr>
              <w:jc w:val="center"/>
              <w:rPr>
                <w:sz w:val="24"/>
                <w:szCs w:val="24"/>
              </w:rPr>
            </w:pPr>
          </w:p>
        </w:tc>
      </w:tr>
      <w:tr w:rsidR="00533B55" w:rsidRPr="00751D2E" w:rsidTr="00A13254">
        <w:trPr>
          <w:trHeight w:val="20"/>
          <w:jc w:val="center"/>
        </w:trPr>
        <w:tc>
          <w:tcPr>
            <w:tcW w:w="1606" w:type="dxa"/>
            <w:shd w:val="clear" w:color="auto" w:fill="auto"/>
            <w:vAlign w:val="center"/>
          </w:tcPr>
          <w:p w:rsidR="00533B55" w:rsidRPr="00751D2E" w:rsidRDefault="005357C4" w:rsidP="00751D2E">
            <w:pPr>
              <w:pStyle w:val="TableParagraph"/>
              <w:jc w:val="center"/>
              <w:rPr>
                <w:sz w:val="24"/>
                <w:szCs w:val="24"/>
              </w:rPr>
            </w:pPr>
            <w:r w:rsidRPr="00751D2E">
              <w:rPr>
                <w:sz w:val="24"/>
                <w:szCs w:val="24"/>
              </w:rPr>
              <w:t>66-74</w:t>
            </w:r>
          </w:p>
        </w:tc>
        <w:tc>
          <w:tcPr>
            <w:tcW w:w="2172" w:type="dxa"/>
            <w:shd w:val="clear" w:color="auto" w:fill="auto"/>
            <w:vAlign w:val="center"/>
          </w:tcPr>
          <w:p w:rsidR="00533B55" w:rsidRPr="00751D2E" w:rsidRDefault="005357C4" w:rsidP="00751D2E">
            <w:pPr>
              <w:pStyle w:val="TableParagraph"/>
              <w:jc w:val="center"/>
              <w:rPr>
                <w:sz w:val="24"/>
                <w:szCs w:val="24"/>
              </w:rPr>
            </w:pPr>
            <w:r w:rsidRPr="00751D2E">
              <w:rPr>
                <w:b/>
                <w:sz w:val="24"/>
                <w:szCs w:val="24"/>
              </w:rPr>
              <w:t>D</w:t>
            </w:r>
            <w:r w:rsidRPr="00751D2E">
              <w:rPr>
                <w:b/>
                <w:spacing w:val="-3"/>
                <w:sz w:val="24"/>
                <w:szCs w:val="24"/>
              </w:rPr>
              <w:t xml:space="preserve"> </w:t>
            </w:r>
            <w:r w:rsidRPr="00751D2E">
              <w:rPr>
                <w:sz w:val="24"/>
                <w:szCs w:val="24"/>
              </w:rPr>
              <w:t>(</w:t>
            </w:r>
            <w:r w:rsidRPr="00751D2E">
              <w:rPr>
                <w:i/>
                <w:sz w:val="24"/>
                <w:szCs w:val="24"/>
              </w:rPr>
              <w:t>задовільно</w:t>
            </w:r>
            <w:r w:rsidRPr="00751D2E">
              <w:rPr>
                <w:sz w:val="24"/>
                <w:szCs w:val="24"/>
              </w:rPr>
              <w:t>)</w:t>
            </w:r>
          </w:p>
        </w:tc>
        <w:tc>
          <w:tcPr>
            <w:tcW w:w="3809" w:type="dxa"/>
            <w:vMerge w:val="restart"/>
            <w:shd w:val="clear" w:color="auto" w:fill="auto"/>
            <w:vAlign w:val="center"/>
          </w:tcPr>
          <w:p w:rsidR="00533B55" w:rsidRPr="00751D2E" w:rsidRDefault="005357C4" w:rsidP="00751D2E">
            <w:pPr>
              <w:pStyle w:val="TableParagraph"/>
              <w:jc w:val="center"/>
              <w:rPr>
                <w:sz w:val="24"/>
                <w:szCs w:val="24"/>
              </w:rPr>
            </w:pPr>
            <w:r w:rsidRPr="00751D2E">
              <w:rPr>
                <w:sz w:val="24"/>
                <w:szCs w:val="24"/>
              </w:rPr>
              <w:t>задовільно</w:t>
            </w:r>
          </w:p>
        </w:tc>
        <w:tc>
          <w:tcPr>
            <w:tcW w:w="2175" w:type="dxa"/>
            <w:vMerge/>
            <w:tcBorders>
              <w:top w:val="nil"/>
            </w:tcBorders>
            <w:shd w:val="clear" w:color="auto" w:fill="auto"/>
            <w:vAlign w:val="center"/>
          </w:tcPr>
          <w:p w:rsidR="00533B55" w:rsidRPr="00751D2E" w:rsidRDefault="00533B55" w:rsidP="00751D2E">
            <w:pPr>
              <w:jc w:val="center"/>
              <w:rPr>
                <w:sz w:val="24"/>
                <w:szCs w:val="24"/>
              </w:rPr>
            </w:pPr>
          </w:p>
        </w:tc>
      </w:tr>
      <w:tr w:rsidR="00533B55" w:rsidRPr="00751D2E" w:rsidTr="00A13254">
        <w:trPr>
          <w:trHeight w:val="20"/>
          <w:jc w:val="center"/>
        </w:trPr>
        <w:tc>
          <w:tcPr>
            <w:tcW w:w="1606" w:type="dxa"/>
            <w:shd w:val="clear" w:color="auto" w:fill="auto"/>
            <w:vAlign w:val="center"/>
          </w:tcPr>
          <w:p w:rsidR="00533B55" w:rsidRPr="00751D2E" w:rsidRDefault="005357C4" w:rsidP="00751D2E">
            <w:pPr>
              <w:pStyle w:val="TableParagraph"/>
              <w:jc w:val="center"/>
              <w:rPr>
                <w:sz w:val="24"/>
                <w:szCs w:val="24"/>
              </w:rPr>
            </w:pPr>
            <w:r w:rsidRPr="00751D2E">
              <w:rPr>
                <w:sz w:val="24"/>
                <w:szCs w:val="24"/>
              </w:rPr>
              <w:t>60-65</w:t>
            </w:r>
          </w:p>
        </w:tc>
        <w:tc>
          <w:tcPr>
            <w:tcW w:w="2172" w:type="dxa"/>
            <w:shd w:val="clear" w:color="auto" w:fill="auto"/>
            <w:vAlign w:val="center"/>
          </w:tcPr>
          <w:p w:rsidR="00533B55" w:rsidRPr="00751D2E" w:rsidRDefault="005357C4" w:rsidP="00751D2E">
            <w:pPr>
              <w:pStyle w:val="TableParagraph"/>
              <w:jc w:val="center"/>
              <w:rPr>
                <w:sz w:val="24"/>
                <w:szCs w:val="24"/>
              </w:rPr>
            </w:pPr>
            <w:r w:rsidRPr="00751D2E">
              <w:rPr>
                <w:b/>
                <w:sz w:val="24"/>
                <w:szCs w:val="24"/>
              </w:rPr>
              <w:t>Е</w:t>
            </w:r>
            <w:r w:rsidRPr="00751D2E">
              <w:rPr>
                <w:b/>
                <w:spacing w:val="58"/>
                <w:sz w:val="24"/>
                <w:szCs w:val="24"/>
              </w:rPr>
              <w:t xml:space="preserve"> </w:t>
            </w:r>
            <w:r w:rsidRPr="00751D2E">
              <w:rPr>
                <w:sz w:val="24"/>
                <w:szCs w:val="24"/>
              </w:rPr>
              <w:t>(</w:t>
            </w:r>
            <w:r w:rsidRPr="00751D2E">
              <w:rPr>
                <w:i/>
                <w:sz w:val="24"/>
                <w:szCs w:val="24"/>
              </w:rPr>
              <w:t>достатньо</w:t>
            </w:r>
            <w:r w:rsidRPr="00751D2E">
              <w:rPr>
                <w:sz w:val="24"/>
                <w:szCs w:val="24"/>
              </w:rPr>
              <w:t>)</w:t>
            </w:r>
          </w:p>
        </w:tc>
        <w:tc>
          <w:tcPr>
            <w:tcW w:w="3809" w:type="dxa"/>
            <w:vMerge/>
            <w:tcBorders>
              <w:top w:val="nil"/>
            </w:tcBorders>
            <w:shd w:val="clear" w:color="auto" w:fill="auto"/>
            <w:vAlign w:val="center"/>
          </w:tcPr>
          <w:p w:rsidR="00533B55" w:rsidRPr="00751D2E" w:rsidRDefault="00533B55" w:rsidP="00751D2E">
            <w:pPr>
              <w:jc w:val="center"/>
              <w:rPr>
                <w:sz w:val="24"/>
                <w:szCs w:val="24"/>
              </w:rPr>
            </w:pPr>
          </w:p>
        </w:tc>
        <w:tc>
          <w:tcPr>
            <w:tcW w:w="2175" w:type="dxa"/>
            <w:vMerge/>
            <w:tcBorders>
              <w:top w:val="nil"/>
            </w:tcBorders>
            <w:shd w:val="clear" w:color="auto" w:fill="auto"/>
            <w:vAlign w:val="center"/>
          </w:tcPr>
          <w:p w:rsidR="00533B55" w:rsidRPr="00751D2E" w:rsidRDefault="00533B55" w:rsidP="00751D2E">
            <w:pPr>
              <w:jc w:val="center"/>
              <w:rPr>
                <w:sz w:val="24"/>
                <w:szCs w:val="24"/>
              </w:rPr>
            </w:pPr>
          </w:p>
        </w:tc>
      </w:tr>
      <w:tr w:rsidR="00533B55" w:rsidRPr="00751D2E" w:rsidTr="00A13254">
        <w:trPr>
          <w:trHeight w:val="20"/>
          <w:jc w:val="center"/>
        </w:trPr>
        <w:tc>
          <w:tcPr>
            <w:tcW w:w="1606" w:type="dxa"/>
            <w:shd w:val="clear" w:color="auto" w:fill="auto"/>
            <w:vAlign w:val="center"/>
          </w:tcPr>
          <w:p w:rsidR="00533B55" w:rsidRPr="00751D2E" w:rsidRDefault="005357C4" w:rsidP="00751D2E">
            <w:pPr>
              <w:pStyle w:val="TableParagraph"/>
              <w:jc w:val="center"/>
              <w:rPr>
                <w:sz w:val="24"/>
                <w:szCs w:val="24"/>
              </w:rPr>
            </w:pPr>
            <w:r w:rsidRPr="00751D2E">
              <w:rPr>
                <w:sz w:val="24"/>
                <w:szCs w:val="24"/>
              </w:rPr>
              <w:t>0-59</w:t>
            </w:r>
          </w:p>
        </w:tc>
        <w:tc>
          <w:tcPr>
            <w:tcW w:w="2172" w:type="dxa"/>
            <w:shd w:val="clear" w:color="auto" w:fill="auto"/>
            <w:vAlign w:val="center"/>
          </w:tcPr>
          <w:p w:rsidR="00533B55" w:rsidRPr="00751D2E" w:rsidRDefault="005357C4" w:rsidP="00751D2E">
            <w:pPr>
              <w:pStyle w:val="TableParagraph"/>
              <w:jc w:val="center"/>
              <w:rPr>
                <w:sz w:val="24"/>
                <w:szCs w:val="24"/>
              </w:rPr>
            </w:pPr>
            <w:r w:rsidRPr="00751D2E">
              <w:rPr>
                <w:b/>
                <w:sz w:val="24"/>
                <w:szCs w:val="24"/>
              </w:rPr>
              <w:t>FX</w:t>
            </w:r>
            <w:r w:rsidRPr="00751D2E">
              <w:rPr>
                <w:b/>
                <w:spacing w:val="-2"/>
                <w:sz w:val="24"/>
                <w:szCs w:val="24"/>
              </w:rPr>
              <w:t xml:space="preserve"> </w:t>
            </w:r>
            <w:r w:rsidRPr="00751D2E">
              <w:rPr>
                <w:sz w:val="24"/>
                <w:szCs w:val="24"/>
              </w:rPr>
              <w:t>(</w:t>
            </w:r>
            <w:r w:rsidRPr="00751D2E">
              <w:rPr>
                <w:i/>
                <w:sz w:val="24"/>
                <w:szCs w:val="24"/>
              </w:rPr>
              <w:t>незадовільно</w:t>
            </w:r>
            <w:r w:rsidRPr="00751D2E">
              <w:rPr>
                <w:sz w:val="24"/>
                <w:szCs w:val="24"/>
              </w:rPr>
              <w:t>)</w:t>
            </w:r>
          </w:p>
        </w:tc>
        <w:tc>
          <w:tcPr>
            <w:tcW w:w="3809" w:type="dxa"/>
            <w:shd w:val="clear" w:color="auto" w:fill="auto"/>
            <w:vAlign w:val="center"/>
          </w:tcPr>
          <w:p w:rsidR="00533B55" w:rsidRPr="00751D2E" w:rsidRDefault="005357C4" w:rsidP="00751D2E">
            <w:pPr>
              <w:pStyle w:val="TableParagraph"/>
              <w:jc w:val="center"/>
              <w:rPr>
                <w:sz w:val="24"/>
                <w:szCs w:val="24"/>
              </w:rPr>
            </w:pPr>
            <w:r w:rsidRPr="00751D2E">
              <w:rPr>
                <w:sz w:val="24"/>
                <w:szCs w:val="24"/>
              </w:rPr>
              <w:t>незадовільно з можливістю</w:t>
            </w:r>
            <w:r w:rsidRPr="00751D2E">
              <w:rPr>
                <w:spacing w:val="-58"/>
                <w:sz w:val="24"/>
                <w:szCs w:val="24"/>
              </w:rPr>
              <w:t xml:space="preserve"> </w:t>
            </w:r>
            <w:r w:rsidRPr="00751D2E">
              <w:rPr>
                <w:sz w:val="24"/>
                <w:szCs w:val="24"/>
              </w:rPr>
              <w:t>повторного складання</w:t>
            </w:r>
          </w:p>
        </w:tc>
        <w:tc>
          <w:tcPr>
            <w:tcW w:w="2175" w:type="dxa"/>
            <w:shd w:val="clear" w:color="auto" w:fill="auto"/>
            <w:vAlign w:val="center"/>
          </w:tcPr>
          <w:p w:rsidR="00533B55" w:rsidRPr="00751D2E" w:rsidRDefault="005357C4" w:rsidP="00751D2E">
            <w:pPr>
              <w:pStyle w:val="TableParagraph"/>
              <w:jc w:val="center"/>
              <w:rPr>
                <w:sz w:val="24"/>
                <w:szCs w:val="24"/>
              </w:rPr>
            </w:pPr>
            <w:proofErr w:type="spellStart"/>
            <w:r w:rsidRPr="00751D2E">
              <w:rPr>
                <w:sz w:val="24"/>
                <w:szCs w:val="24"/>
              </w:rPr>
              <w:t>незараховано</w:t>
            </w:r>
            <w:proofErr w:type="spellEnd"/>
            <w:r w:rsidRPr="00751D2E">
              <w:rPr>
                <w:sz w:val="24"/>
                <w:szCs w:val="24"/>
              </w:rPr>
              <w:t xml:space="preserve"> з</w:t>
            </w:r>
            <w:r w:rsidRPr="00751D2E">
              <w:rPr>
                <w:spacing w:val="-57"/>
                <w:sz w:val="24"/>
                <w:szCs w:val="24"/>
              </w:rPr>
              <w:t xml:space="preserve"> </w:t>
            </w:r>
            <w:r w:rsidRPr="00751D2E">
              <w:rPr>
                <w:sz w:val="24"/>
                <w:szCs w:val="24"/>
              </w:rPr>
              <w:t>можливістю</w:t>
            </w:r>
            <w:r w:rsidR="00751D2E" w:rsidRPr="00751D2E">
              <w:rPr>
                <w:sz w:val="24"/>
                <w:szCs w:val="24"/>
              </w:rPr>
              <w:t xml:space="preserve"> </w:t>
            </w:r>
            <w:r w:rsidRPr="00751D2E">
              <w:rPr>
                <w:sz w:val="24"/>
                <w:szCs w:val="24"/>
              </w:rPr>
              <w:t>повторного</w:t>
            </w:r>
            <w:r w:rsidRPr="00751D2E">
              <w:rPr>
                <w:spacing w:val="-57"/>
                <w:sz w:val="24"/>
                <w:szCs w:val="24"/>
              </w:rPr>
              <w:t xml:space="preserve"> </w:t>
            </w:r>
            <w:r w:rsidRPr="00751D2E">
              <w:rPr>
                <w:sz w:val="24"/>
                <w:szCs w:val="24"/>
              </w:rPr>
              <w:t>складання</w:t>
            </w:r>
          </w:p>
        </w:tc>
      </w:tr>
    </w:tbl>
    <w:p w:rsidR="00533B55" w:rsidRDefault="00533B55">
      <w:pPr>
        <w:pStyle w:val="a3"/>
        <w:spacing w:before="5"/>
        <w:rPr>
          <w:b/>
          <w:sz w:val="23"/>
        </w:rPr>
      </w:pPr>
    </w:p>
    <w:p w:rsidR="0096580A" w:rsidRPr="00147EF1" w:rsidRDefault="005357C4" w:rsidP="00A13254">
      <w:pPr>
        <w:pStyle w:val="a5"/>
        <w:keepNext/>
        <w:keepLines/>
        <w:numPr>
          <w:ilvl w:val="0"/>
          <w:numId w:val="10"/>
        </w:numPr>
        <w:tabs>
          <w:tab w:val="left" w:pos="1061"/>
        </w:tabs>
        <w:spacing w:before="1"/>
        <w:ind w:left="113" w:right="108" w:firstLine="596"/>
        <w:jc w:val="both"/>
        <w:rPr>
          <w:sz w:val="24"/>
        </w:rPr>
      </w:pPr>
      <w:r>
        <w:rPr>
          <w:b/>
          <w:sz w:val="24"/>
        </w:rPr>
        <w:t xml:space="preserve">Політики курсу. </w:t>
      </w:r>
    </w:p>
    <w:p w:rsidR="00147EF1" w:rsidRPr="00147EF1" w:rsidRDefault="00147EF1" w:rsidP="00D577C0">
      <w:pPr>
        <w:widowControl/>
        <w:shd w:val="clear" w:color="auto" w:fill="FFFFFF"/>
        <w:autoSpaceDE/>
        <w:autoSpaceDN/>
        <w:ind w:firstLine="709"/>
        <w:jc w:val="both"/>
        <w:textAlignment w:val="center"/>
        <w:rPr>
          <w:rFonts w:eastAsia="Calibri"/>
          <w:sz w:val="24"/>
          <w:szCs w:val="24"/>
        </w:rPr>
      </w:pPr>
      <w:r w:rsidRPr="00147EF1">
        <w:rPr>
          <w:rFonts w:eastAsia="Calibri"/>
          <w:b/>
          <w:sz w:val="24"/>
          <w:szCs w:val="24"/>
        </w:rPr>
        <w:t>Політика відвідування занять та виставлення балів</w:t>
      </w:r>
      <w:r w:rsidRPr="00147EF1">
        <w:rPr>
          <w:rFonts w:eastAsia="Calibri"/>
          <w:sz w:val="24"/>
          <w:szCs w:val="24"/>
        </w:rPr>
        <w:t xml:space="preserve">. </w:t>
      </w:r>
      <w:r w:rsidRPr="00147EF1">
        <w:rPr>
          <w:color w:val="000000"/>
          <w:sz w:val="24"/>
          <w:szCs w:val="24"/>
          <w:lang w:eastAsia="ru-RU"/>
        </w:rPr>
        <w:t>Очікується, що всі ЗВО відвідають лекції і практичні заняття курсу</w:t>
      </w:r>
      <w:r w:rsidRPr="00147EF1">
        <w:rPr>
          <w:rFonts w:eastAsia="Calibri"/>
          <w:sz w:val="24"/>
          <w:szCs w:val="24"/>
        </w:rPr>
        <w:t xml:space="preserve">. </w:t>
      </w:r>
      <w:r w:rsidRPr="00147EF1">
        <w:rPr>
          <w:rFonts w:eastAsia="Calibri"/>
          <w:sz w:val="24"/>
          <w:szCs w:val="24"/>
          <w:lang w:eastAsia="uk-UA"/>
        </w:rPr>
        <w:t xml:space="preserve">Враховуються всі бали отримані в ході поточного контролю (усні відповіді, тестування, вирішення задач, самостійна/індивідуальна </w:t>
      </w:r>
      <w:r w:rsidRPr="00147EF1">
        <w:rPr>
          <w:rFonts w:eastAsia="Calibri"/>
          <w:sz w:val="24"/>
          <w:szCs w:val="24"/>
          <w:lang w:eastAsia="uk-UA"/>
        </w:rPr>
        <w:lastRenderedPageBreak/>
        <w:t xml:space="preserve">робота модульні контролі тощо). </w:t>
      </w:r>
      <w:r w:rsidRPr="00147EF1">
        <w:rPr>
          <w:rFonts w:eastAsia="Calibri"/>
          <w:sz w:val="24"/>
          <w:szCs w:val="24"/>
        </w:rPr>
        <w:t>Активна участь у ході практичних та лекційних занять, участь у студентських конференціях, студентських олімпіадах, підготовка наукових публікацій тощо є підставою для нарахування додаткових балів.</w:t>
      </w:r>
    </w:p>
    <w:p w:rsidR="00147EF1" w:rsidRPr="00147EF1" w:rsidRDefault="00147EF1" w:rsidP="00D577C0">
      <w:pPr>
        <w:widowControl/>
        <w:shd w:val="clear" w:color="auto" w:fill="FFFFFF"/>
        <w:autoSpaceDE/>
        <w:autoSpaceDN/>
        <w:ind w:firstLine="709"/>
        <w:jc w:val="both"/>
        <w:textAlignment w:val="baseline"/>
        <w:rPr>
          <w:rFonts w:eastAsia="Calibri"/>
          <w:sz w:val="24"/>
          <w:szCs w:val="24"/>
          <w:lang w:eastAsia="uk-UA"/>
        </w:rPr>
      </w:pPr>
      <w:r w:rsidRPr="00147EF1">
        <w:rPr>
          <w:rFonts w:eastAsia="Calibri"/>
          <w:sz w:val="24"/>
          <w:szCs w:val="24"/>
          <w:lang w:eastAsia="uk-UA"/>
        </w:rPr>
        <w:t>Недопустимі пропуски та запізнення на заняття; користування мобільними пристроями під час заняття в цілях не пов’язаних з навчанням; списування; недотримання строків виконання навчально-наукових завдань тощо.</w:t>
      </w:r>
    </w:p>
    <w:p w:rsidR="00147EF1" w:rsidRPr="00147EF1" w:rsidRDefault="00147EF1" w:rsidP="00D577C0">
      <w:pPr>
        <w:widowControl/>
        <w:shd w:val="clear" w:color="auto" w:fill="FFFFFF"/>
        <w:autoSpaceDE/>
        <w:autoSpaceDN/>
        <w:ind w:firstLine="709"/>
        <w:jc w:val="both"/>
        <w:textAlignment w:val="center"/>
        <w:rPr>
          <w:rFonts w:eastAsia="Calibri"/>
          <w:sz w:val="24"/>
          <w:szCs w:val="24"/>
        </w:rPr>
      </w:pPr>
      <w:r w:rsidRPr="00147EF1">
        <w:rPr>
          <w:rFonts w:eastAsia="Calibri"/>
          <w:color w:val="000000"/>
          <w:sz w:val="24"/>
          <w:szCs w:val="24"/>
        </w:rPr>
        <w:t>За об’єктивних причин (наприклад, карантин, хвороба, міжнародне стажування) навчання може відбуватись дистанційно за погодженням із деканатом та викладачем, що читає курс.</w:t>
      </w:r>
    </w:p>
    <w:p w:rsidR="00147EF1" w:rsidRDefault="00147EF1" w:rsidP="00D577C0">
      <w:pPr>
        <w:widowControl/>
        <w:autoSpaceDE/>
        <w:autoSpaceDN/>
        <w:ind w:firstLine="709"/>
        <w:jc w:val="both"/>
        <w:rPr>
          <w:rFonts w:eastAsia="Calibri"/>
          <w:sz w:val="24"/>
          <w:szCs w:val="24"/>
        </w:rPr>
      </w:pPr>
      <w:r w:rsidRPr="00147EF1">
        <w:rPr>
          <w:rFonts w:eastAsia="Calibri"/>
          <w:color w:val="000000"/>
          <w:sz w:val="24"/>
          <w:szCs w:val="24"/>
        </w:rPr>
        <w:t xml:space="preserve">Загальні засади освітнього процесу в НУ «Чернігівська політехніка» </w:t>
      </w:r>
      <w:r w:rsidRPr="00147EF1">
        <w:rPr>
          <w:color w:val="000000"/>
          <w:sz w:val="24"/>
          <w:szCs w:val="24"/>
          <w:lang w:eastAsia="ru-RU"/>
        </w:rPr>
        <w:t>закріплені</w:t>
      </w:r>
      <w:r w:rsidRPr="00147EF1">
        <w:rPr>
          <w:rFonts w:eastAsia="Calibri"/>
          <w:color w:val="000000"/>
          <w:sz w:val="24"/>
          <w:szCs w:val="24"/>
        </w:rPr>
        <w:t xml:space="preserve"> </w:t>
      </w:r>
      <w:r w:rsidRPr="00147EF1">
        <w:rPr>
          <w:rFonts w:eastAsia="Calibri"/>
          <w:sz w:val="24"/>
          <w:szCs w:val="24"/>
        </w:rPr>
        <w:t xml:space="preserve">Положенням про організацію освітнього процесу в Національному університеті «Чернігівська політехніка, </w:t>
      </w:r>
      <w:proofErr w:type="spellStart"/>
      <w:r w:rsidRPr="00147EF1">
        <w:rPr>
          <w:rFonts w:eastAsia="Calibri"/>
          <w:sz w:val="24"/>
          <w:szCs w:val="24"/>
        </w:rPr>
        <w:t>затв</w:t>
      </w:r>
      <w:proofErr w:type="spellEnd"/>
      <w:r w:rsidRPr="00147EF1">
        <w:rPr>
          <w:rFonts w:eastAsia="Calibri"/>
          <w:sz w:val="24"/>
          <w:szCs w:val="24"/>
        </w:rPr>
        <w:t>. Вченою радою від 31.08.2020 (</w:t>
      </w:r>
      <w:hyperlink r:id="rId10" w:history="1">
        <w:r w:rsidRPr="00147EF1">
          <w:rPr>
            <w:rFonts w:eastAsia="Calibri"/>
            <w:color w:val="0000FF"/>
            <w:sz w:val="24"/>
            <w:szCs w:val="24"/>
            <w:u w:val="single"/>
          </w:rPr>
          <w:t>https://stu.cn.ua/wp-content/uploads/2021/10/polozhennya-pro-organizacziyu-osvitnogo-proczesu-1.pdf</w:t>
        </w:r>
      </w:hyperlink>
      <w:r w:rsidRPr="00147EF1">
        <w:rPr>
          <w:rFonts w:eastAsia="Calibri"/>
          <w:sz w:val="24"/>
          <w:szCs w:val="24"/>
        </w:rPr>
        <w:t xml:space="preserve"> ) та Положенням про дистанційне навчання в Національному університеті «Чернігівська політехніка», </w:t>
      </w:r>
      <w:proofErr w:type="spellStart"/>
      <w:r w:rsidRPr="00147EF1">
        <w:rPr>
          <w:rFonts w:eastAsia="Calibri"/>
          <w:sz w:val="24"/>
          <w:szCs w:val="24"/>
        </w:rPr>
        <w:t>затв</w:t>
      </w:r>
      <w:proofErr w:type="spellEnd"/>
      <w:r w:rsidRPr="00147EF1">
        <w:rPr>
          <w:rFonts w:eastAsia="Calibri"/>
          <w:sz w:val="24"/>
          <w:szCs w:val="24"/>
        </w:rPr>
        <w:t>. Вченою радою 31.08.2020 (</w:t>
      </w:r>
      <w:hyperlink r:id="rId11" w:history="1">
        <w:r w:rsidRPr="00147EF1">
          <w:rPr>
            <w:rFonts w:eastAsia="Calibri"/>
            <w:color w:val="0000FF"/>
            <w:sz w:val="24"/>
            <w:szCs w:val="24"/>
            <w:u w:val="single"/>
          </w:rPr>
          <w:t>https://stu.cn.ua/wp-content/uploads/2021/03/p-dis-n.pdf</w:t>
        </w:r>
      </w:hyperlink>
      <w:r w:rsidRPr="00147EF1">
        <w:rPr>
          <w:rFonts w:eastAsia="Calibri"/>
          <w:sz w:val="24"/>
          <w:szCs w:val="24"/>
        </w:rPr>
        <w:t xml:space="preserve">  )</w:t>
      </w:r>
    </w:p>
    <w:p w:rsidR="00180E25" w:rsidRDefault="00180E25" w:rsidP="00D577C0">
      <w:pPr>
        <w:widowControl/>
        <w:autoSpaceDE/>
        <w:autoSpaceDN/>
        <w:ind w:firstLine="709"/>
        <w:jc w:val="both"/>
        <w:rPr>
          <w:rFonts w:eastAsia="Calibri"/>
          <w:b/>
          <w:sz w:val="24"/>
          <w:szCs w:val="24"/>
        </w:rPr>
      </w:pPr>
    </w:p>
    <w:p w:rsidR="004A0442" w:rsidRPr="00180E25" w:rsidRDefault="004A0442" w:rsidP="00D577C0">
      <w:pPr>
        <w:widowControl/>
        <w:autoSpaceDE/>
        <w:autoSpaceDN/>
        <w:ind w:firstLine="709"/>
        <w:jc w:val="both"/>
        <w:rPr>
          <w:rFonts w:eastAsia="Calibri"/>
          <w:b/>
          <w:sz w:val="24"/>
          <w:szCs w:val="24"/>
        </w:rPr>
      </w:pPr>
      <w:r w:rsidRPr="00180E25">
        <w:rPr>
          <w:rFonts w:eastAsia="Calibri"/>
          <w:b/>
          <w:sz w:val="24"/>
          <w:szCs w:val="24"/>
        </w:rPr>
        <w:t xml:space="preserve">Політика користування ноутбуками / </w:t>
      </w:r>
      <w:proofErr w:type="spellStart"/>
      <w:r w:rsidRPr="00180E25">
        <w:rPr>
          <w:rFonts w:eastAsia="Calibri"/>
          <w:b/>
          <w:sz w:val="24"/>
          <w:szCs w:val="24"/>
        </w:rPr>
        <w:t>смартфонами</w:t>
      </w:r>
      <w:proofErr w:type="spellEnd"/>
    </w:p>
    <w:p w:rsidR="004A0442" w:rsidRPr="004A0442" w:rsidRDefault="004A0442" w:rsidP="00D577C0">
      <w:pPr>
        <w:widowControl/>
        <w:autoSpaceDE/>
        <w:autoSpaceDN/>
        <w:ind w:firstLine="709"/>
        <w:jc w:val="both"/>
        <w:rPr>
          <w:rFonts w:eastAsia="Calibri"/>
          <w:sz w:val="24"/>
          <w:szCs w:val="24"/>
        </w:rPr>
      </w:pPr>
      <w:r w:rsidRPr="004A0442">
        <w:rPr>
          <w:rFonts w:eastAsia="Calibri"/>
          <w:sz w:val="24"/>
          <w:szCs w:val="24"/>
        </w:rPr>
        <w:t xml:space="preserve">Прохання до здобувачів тримати </w:t>
      </w:r>
      <w:proofErr w:type="spellStart"/>
      <w:r w:rsidRPr="004A0442">
        <w:rPr>
          <w:rFonts w:eastAsia="Calibri"/>
          <w:sz w:val="24"/>
          <w:szCs w:val="24"/>
        </w:rPr>
        <w:t>смартфони</w:t>
      </w:r>
      <w:proofErr w:type="spellEnd"/>
      <w:r w:rsidRPr="004A0442">
        <w:rPr>
          <w:rFonts w:eastAsia="Calibri"/>
          <w:sz w:val="24"/>
          <w:szCs w:val="24"/>
        </w:rPr>
        <w:t xml:space="preserve"> переведеними у беззвучний режим протягом лекційних та практичних занять, так як дзвінки, переписки та спілкування у соціальних мережах відволікають від проведення занять як викладача, так й інших здобувачів. Ноутбуки, планшети та </w:t>
      </w:r>
      <w:proofErr w:type="spellStart"/>
      <w:r w:rsidRPr="004A0442">
        <w:rPr>
          <w:rFonts w:eastAsia="Calibri"/>
          <w:sz w:val="24"/>
          <w:szCs w:val="24"/>
        </w:rPr>
        <w:t>смартфони</w:t>
      </w:r>
      <w:proofErr w:type="spellEnd"/>
      <w:r w:rsidRPr="004A0442">
        <w:rPr>
          <w:rFonts w:eastAsia="Calibri"/>
          <w:sz w:val="24"/>
          <w:szCs w:val="24"/>
        </w:rPr>
        <w:t xml:space="preserve"> не можуть використовуватися в аудиторіях під час занять та під час проведення підсумкового контролю (за виключенням проходження тестового контролю в системі </w:t>
      </w:r>
      <w:proofErr w:type="spellStart"/>
      <w:r w:rsidRPr="004A0442">
        <w:rPr>
          <w:rFonts w:eastAsia="Calibri"/>
          <w:sz w:val="24"/>
          <w:szCs w:val="24"/>
        </w:rPr>
        <w:t>Moodle</w:t>
      </w:r>
      <w:proofErr w:type="spellEnd"/>
      <w:r w:rsidRPr="004A0442">
        <w:rPr>
          <w:rFonts w:eastAsia="Calibri"/>
          <w:sz w:val="24"/>
          <w:szCs w:val="24"/>
        </w:rPr>
        <w:t>).</w:t>
      </w:r>
    </w:p>
    <w:p w:rsidR="00147EF1" w:rsidRPr="00147EF1" w:rsidRDefault="00147EF1" w:rsidP="00D577C0">
      <w:pPr>
        <w:widowControl/>
        <w:autoSpaceDE/>
        <w:autoSpaceDN/>
        <w:ind w:firstLine="709"/>
        <w:jc w:val="both"/>
        <w:rPr>
          <w:rFonts w:eastAsia="Calibri"/>
          <w:b/>
          <w:color w:val="000000"/>
          <w:sz w:val="24"/>
          <w:szCs w:val="24"/>
          <w:lang w:val="ru-RU"/>
        </w:rPr>
      </w:pPr>
      <w:r w:rsidRPr="00147EF1">
        <w:rPr>
          <w:rFonts w:eastAsia="Calibri"/>
          <w:b/>
          <w:color w:val="000000"/>
          <w:sz w:val="24"/>
          <w:szCs w:val="24"/>
        </w:rPr>
        <w:t xml:space="preserve"> </w:t>
      </w:r>
    </w:p>
    <w:p w:rsidR="00147EF1" w:rsidRPr="00147EF1" w:rsidRDefault="00147EF1" w:rsidP="00D577C0">
      <w:pPr>
        <w:widowControl/>
        <w:autoSpaceDE/>
        <w:autoSpaceDN/>
        <w:ind w:firstLine="709"/>
        <w:jc w:val="both"/>
        <w:rPr>
          <w:rFonts w:eastAsia="Calibri"/>
          <w:sz w:val="24"/>
          <w:szCs w:val="24"/>
        </w:rPr>
      </w:pPr>
      <w:r w:rsidRPr="00147EF1">
        <w:rPr>
          <w:rFonts w:eastAsia="Calibri"/>
          <w:b/>
          <w:sz w:val="24"/>
          <w:szCs w:val="24"/>
        </w:rPr>
        <w:t>Політика перескладання пропущених занять</w:t>
      </w:r>
    </w:p>
    <w:p w:rsidR="00147EF1" w:rsidRPr="00147EF1" w:rsidRDefault="00147EF1" w:rsidP="00D577C0">
      <w:pPr>
        <w:widowControl/>
        <w:shd w:val="clear" w:color="auto" w:fill="FFFFFF"/>
        <w:autoSpaceDE/>
        <w:autoSpaceDN/>
        <w:ind w:firstLine="709"/>
        <w:jc w:val="both"/>
        <w:textAlignment w:val="center"/>
        <w:rPr>
          <w:rFonts w:eastAsia="Calibri"/>
          <w:sz w:val="24"/>
          <w:szCs w:val="24"/>
        </w:rPr>
      </w:pPr>
      <w:r w:rsidRPr="00147EF1">
        <w:rPr>
          <w:rFonts w:eastAsia="Calibri"/>
          <w:sz w:val="24"/>
          <w:szCs w:val="24"/>
        </w:rPr>
        <w:t>Пропущені практичні заняття відпрацьовуються ЗВО впродовж тижня після пропуску. Графік індивідуального відпрацювання пропущених занять узгоджується з викладачем. Відпрацювання практичних занять здійснюється як в усній формі, так і в письмовій. Письмові роботи, які здаються із порушенням термінів без поважних причин, оцінюються на нижчу оцінку. ЗВО, які не відпрацювали пропущених занять, не здали модульних контролів, не виконали контрольної роботи до здачі заліку не допускаються.</w:t>
      </w:r>
    </w:p>
    <w:p w:rsidR="00147EF1" w:rsidRPr="00147EF1" w:rsidRDefault="00147EF1" w:rsidP="00D577C0">
      <w:pPr>
        <w:widowControl/>
        <w:autoSpaceDE/>
        <w:autoSpaceDN/>
        <w:ind w:firstLine="709"/>
        <w:jc w:val="both"/>
        <w:rPr>
          <w:rFonts w:eastAsia="Calibri"/>
          <w:sz w:val="24"/>
          <w:szCs w:val="24"/>
        </w:rPr>
      </w:pPr>
      <w:r w:rsidRPr="00147EF1">
        <w:rPr>
          <w:rFonts w:eastAsia="Calibri"/>
          <w:sz w:val="24"/>
          <w:szCs w:val="24"/>
        </w:rPr>
        <w:t xml:space="preserve">Основні принципи організації поточного й підсумкового контролю знань студентів визначаються Положенням про поточне та підсумкове оцінювання знань здобувачів вищої освіти в Національному університеті «Чернігівська політехніка», </w:t>
      </w:r>
      <w:proofErr w:type="spellStart"/>
      <w:r w:rsidRPr="00147EF1">
        <w:rPr>
          <w:rFonts w:eastAsia="Calibri"/>
          <w:sz w:val="24"/>
          <w:szCs w:val="24"/>
        </w:rPr>
        <w:t>затв</w:t>
      </w:r>
      <w:proofErr w:type="spellEnd"/>
      <w:r w:rsidRPr="00147EF1">
        <w:rPr>
          <w:rFonts w:eastAsia="Calibri"/>
          <w:sz w:val="24"/>
          <w:szCs w:val="24"/>
        </w:rPr>
        <w:t>. Вченою радою 31.08.2020 (</w:t>
      </w:r>
      <w:hyperlink r:id="rId12" w:history="1">
        <w:r w:rsidRPr="00147EF1">
          <w:rPr>
            <w:rFonts w:eastAsia="Calibri"/>
            <w:color w:val="0000FF"/>
            <w:sz w:val="24"/>
            <w:szCs w:val="24"/>
            <w:u w:val="single"/>
            <w:lang w:val="ru-RU"/>
          </w:rPr>
          <w:t>https</w:t>
        </w:r>
        <w:r w:rsidRPr="00147EF1">
          <w:rPr>
            <w:rFonts w:eastAsia="Calibri"/>
            <w:color w:val="0000FF"/>
            <w:sz w:val="24"/>
            <w:szCs w:val="24"/>
            <w:u w:val="single"/>
          </w:rPr>
          <w:t>://</w:t>
        </w:r>
        <w:r w:rsidRPr="00147EF1">
          <w:rPr>
            <w:rFonts w:eastAsia="Calibri"/>
            <w:color w:val="0000FF"/>
            <w:sz w:val="24"/>
            <w:szCs w:val="24"/>
            <w:u w:val="single"/>
            <w:lang w:val="ru-RU"/>
          </w:rPr>
          <w:t>stu</w:t>
        </w:r>
        <w:r w:rsidRPr="00147EF1">
          <w:rPr>
            <w:rFonts w:eastAsia="Calibri"/>
            <w:color w:val="0000FF"/>
            <w:sz w:val="24"/>
            <w:szCs w:val="24"/>
            <w:u w:val="single"/>
          </w:rPr>
          <w:t>.</w:t>
        </w:r>
        <w:r w:rsidRPr="00147EF1">
          <w:rPr>
            <w:rFonts w:eastAsia="Calibri"/>
            <w:color w:val="0000FF"/>
            <w:sz w:val="24"/>
            <w:szCs w:val="24"/>
            <w:u w:val="single"/>
            <w:lang w:val="ru-RU"/>
          </w:rPr>
          <w:t>cn</w:t>
        </w:r>
        <w:r w:rsidRPr="00147EF1">
          <w:rPr>
            <w:rFonts w:eastAsia="Calibri"/>
            <w:color w:val="0000FF"/>
            <w:sz w:val="24"/>
            <w:szCs w:val="24"/>
            <w:u w:val="single"/>
          </w:rPr>
          <w:t>.</w:t>
        </w:r>
        <w:r w:rsidRPr="00147EF1">
          <w:rPr>
            <w:rFonts w:eastAsia="Calibri"/>
            <w:color w:val="0000FF"/>
            <w:sz w:val="24"/>
            <w:szCs w:val="24"/>
            <w:u w:val="single"/>
            <w:lang w:val="ru-RU"/>
          </w:rPr>
          <w:t>ua</w:t>
        </w:r>
        <w:r w:rsidRPr="00147EF1">
          <w:rPr>
            <w:rFonts w:eastAsia="Calibri"/>
            <w:color w:val="0000FF"/>
            <w:sz w:val="24"/>
            <w:szCs w:val="24"/>
            <w:u w:val="single"/>
          </w:rPr>
          <w:t>/</w:t>
        </w:r>
        <w:r w:rsidRPr="00147EF1">
          <w:rPr>
            <w:rFonts w:eastAsia="Calibri"/>
            <w:color w:val="0000FF"/>
            <w:sz w:val="24"/>
            <w:szCs w:val="24"/>
            <w:u w:val="single"/>
            <w:lang w:val="ru-RU"/>
          </w:rPr>
          <w:t>wp</w:t>
        </w:r>
        <w:r w:rsidRPr="00147EF1">
          <w:rPr>
            <w:rFonts w:eastAsia="Calibri"/>
            <w:color w:val="0000FF"/>
            <w:sz w:val="24"/>
            <w:szCs w:val="24"/>
            <w:u w:val="single"/>
          </w:rPr>
          <w:t>-</w:t>
        </w:r>
        <w:r w:rsidRPr="00147EF1">
          <w:rPr>
            <w:rFonts w:eastAsia="Calibri"/>
            <w:color w:val="0000FF"/>
            <w:sz w:val="24"/>
            <w:szCs w:val="24"/>
            <w:u w:val="single"/>
            <w:lang w:val="ru-RU"/>
          </w:rPr>
          <w:t>content</w:t>
        </w:r>
        <w:r w:rsidRPr="00147EF1">
          <w:rPr>
            <w:rFonts w:eastAsia="Calibri"/>
            <w:color w:val="0000FF"/>
            <w:sz w:val="24"/>
            <w:szCs w:val="24"/>
            <w:u w:val="single"/>
          </w:rPr>
          <w:t>/</w:t>
        </w:r>
        <w:r w:rsidRPr="00147EF1">
          <w:rPr>
            <w:rFonts w:eastAsia="Calibri"/>
            <w:color w:val="0000FF"/>
            <w:sz w:val="24"/>
            <w:szCs w:val="24"/>
            <w:u w:val="single"/>
            <w:lang w:val="ru-RU"/>
          </w:rPr>
          <w:t>uploads</w:t>
        </w:r>
        <w:r w:rsidRPr="00147EF1">
          <w:rPr>
            <w:rFonts w:eastAsia="Calibri"/>
            <w:color w:val="0000FF"/>
            <w:sz w:val="24"/>
            <w:szCs w:val="24"/>
            <w:u w:val="single"/>
          </w:rPr>
          <w:t>/2021/04/</w:t>
        </w:r>
        <w:r w:rsidRPr="00147EF1">
          <w:rPr>
            <w:rFonts w:eastAsia="Calibri"/>
            <w:color w:val="0000FF"/>
            <w:sz w:val="24"/>
            <w:szCs w:val="24"/>
            <w:u w:val="single"/>
            <w:lang w:val="ru-RU"/>
          </w:rPr>
          <w:t>polozhennya</w:t>
        </w:r>
        <w:r w:rsidRPr="00147EF1">
          <w:rPr>
            <w:rFonts w:eastAsia="Calibri"/>
            <w:color w:val="0000FF"/>
            <w:sz w:val="24"/>
            <w:szCs w:val="24"/>
            <w:u w:val="single"/>
          </w:rPr>
          <w:t>-</w:t>
        </w:r>
        <w:r w:rsidRPr="00147EF1">
          <w:rPr>
            <w:rFonts w:eastAsia="Calibri"/>
            <w:color w:val="0000FF"/>
            <w:sz w:val="24"/>
            <w:szCs w:val="24"/>
            <w:u w:val="single"/>
            <w:lang w:val="ru-RU"/>
          </w:rPr>
          <w:t>pro</w:t>
        </w:r>
        <w:r w:rsidRPr="00147EF1">
          <w:rPr>
            <w:rFonts w:eastAsia="Calibri"/>
            <w:color w:val="0000FF"/>
            <w:sz w:val="24"/>
            <w:szCs w:val="24"/>
            <w:u w:val="single"/>
          </w:rPr>
          <w:t>-</w:t>
        </w:r>
        <w:r w:rsidRPr="00147EF1">
          <w:rPr>
            <w:rFonts w:eastAsia="Calibri"/>
            <w:color w:val="0000FF"/>
            <w:sz w:val="24"/>
            <w:szCs w:val="24"/>
            <w:u w:val="single"/>
            <w:lang w:val="ru-RU"/>
          </w:rPr>
          <w:t>potochne</w:t>
        </w:r>
        <w:r w:rsidRPr="00147EF1">
          <w:rPr>
            <w:rFonts w:eastAsia="Calibri"/>
            <w:color w:val="0000FF"/>
            <w:sz w:val="24"/>
            <w:szCs w:val="24"/>
            <w:u w:val="single"/>
          </w:rPr>
          <w:t>-</w:t>
        </w:r>
        <w:r w:rsidRPr="00147EF1">
          <w:rPr>
            <w:rFonts w:eastAsia="Calibri"/>
            <w:color w:val="0000FF"/>
            <w:sz w:val="24"/>
            <w:szCs w:val="24"/>
            <w:u w:val="single"/>
            <w:lang w:val="ru-RU"/>
          </w:rPr>
          <w:t>ta</w:t>
        </w:r>
        <w:r w:rsidRPr="00147EF1">
          <w:rPr>
            <w:rFonts w:eastAsia="Calibri"/>
            <w:color w:val="0000FF"/>
            <w:sz w:val="24"/>
            <w:szCs w:val="24"/>
            <w:u w:val="single"/>
          </w:rPr>
          <w:t>-</w:t>
        </w:r>
        <w:r w:rsidRPr="00147EF1">
          <w:rPr>
            <w:rFonts w:eastAsia="Calibri"/>
            <w:color w:val="0000FF"/>
            <w:sz w:val="24"/>
            <w:szCs w:val="24"/>
            <w:u w:val="single"/>
            <w:lang w:val="ru-RU"/>
          </w:rPr>
          <w:t>pidsumkove</w:t>
        </w:r>
        <w:r w:rsidRPr="00147EF1">
          <w:rPr>
            <w:rFonts w:eastAsia="Calibri"/>
            <w:color w:val="0000FF"/>
            <w:sz w:val="24"/>
            <w:szCs w:val="24"/>
            <w:u w:val="single"/>
          </w:rPr>
          <w:t>-</w:t>
        </w:r>
        <w:r w:rsidRPr="00147EF1">
          <w:rPr>
            <w:rFonts w:eastAsia="Calibri"/>
            <w:color w:val="0000FF"/>
            <w:sz w:val="24"/>
            <w:szCs w:val="24"/>
            <w:u w:val="single"/>
            <w:lang w:val="ru-RU"/>
          </w:rPr>
          <w:t>oczinyuvannya</w:t>
        </w:r>
        <w:r w:rsidRPr="00147EF1">
          <w:rPr>
            <w:rFonts w:eastAsia="Calibri"/>
            <w:color w:val="0000FF"/>
            <w:sz w:val="24"/>
            <w:szCs w:val="24"/>
            <w:u w:val="single"/>
          </w:rPr>
          <w:t>-</w:t>
        </w:r>
        <w:r w:rsidRPr="00147EF1">
          <w:rPr>
            <w:rFonts w:eastAsia="Calibri"/>
            <w:color w:val="0000FF"/>
            <w:sz w:val="24"/>
            <w:szCs w:val="24"/>
            <w:u w:val="single"/>
            <w:lang w:val="ru-RU"/>
          </w:rPr>
          <w:t>znan</w:t>
        </w:r>
        <w:r w:rsidRPr="00147EF1">
          <w:rPr>
            <w:rFonts w:eastAsia="Calibri"/>
            <w:color w:val="0000FF"/>
            <w:sz w:val="24"/>
            <w:szCs w:val="24"/>
            <w:u w:val="single"/>
          </w:rPr>
          <w:t>-</w:t>
        </w:r>
        <w:r w:rsidRPr="00147EF1">
          <w:rPr>
            <w:rFonts w:eastAsia="Calibri"/>
            <w:color w:val="0000FF"/>
            <w:sz w:val="24"/>
            <w:szCs w:val="24"/>
            <w:u w:val="single"/>
            <w:lang w:val="ru-RU"/>
          </w:rPr>
          <w:t>zdobuvachiv</w:t>
        </w:r>
        <w:r w:rsidRPr="00147EF1">
          <w:rPr>
            <w:rFonts w:eastAsia="Calibri"/>
            <w:color w:val="0000FF"/>
            <w:sz w:val="24"/>
            <w:szCs w:val="24"/>
            <w:u w:val="single"/>
          </w:rPr>
          <w:t>-</w:t>
        </w:r>
        <w:r w:rsidRPr="00147EF1">
          <w:rPr>
            <w:rFonts w:eastAsia="Calibri"/>
            <w:color w:val="0000FF"/>
            <w:sz w:val="24"/>
            <w:szCs w:val="24"/>
            <w:u w:val="single"/>
            <w:lang w:val="ru-RU"/>
          </w:rPr>
          <w:t>vyshhoyi</w:t>
        </w:r>
        <w:r w:rsidRPr="00147EF1">
          <w:rPr>
            <w:rFonts w:eastAsia="Calibri"/>
            <w:color w:val="0000FF"/>
            <w:sz w:val="24"/>
            <w:szCs w:val="24"/>
            <w:u w:val="single"/>
          </w:rPr>
          <w:t>-</w:t>
        </w:r>
        <w:r w:rsidRPr="00147EF1">
          <w:rPr>
            <w:rFonts w:eastAsia="Calibri"/>
            <w:color w:val="0000FF"/>
            <w:sz w:val="24"/>
            <w:szCs w:val="24"/>
            <w:u w:val="single"/>
            <w:lang w:val="ru-RU"/>
          </w:rPr>
          <w:t>osvity</w:t>
        </w:r>
        <w:r w:rsidRPr="00147EF1">
          <w:rPr>
            <w:rFonts w:eastAsia="Calibri"/>
            <w:color w:val="0000FF"/>
            <w:sz w:val="24"/>
            <w:szCs w:val="24"/>
            <w:u w:val="single"/>
          </w:rPr>
          <w:t>-1.</w:t>
        </w:r>
        <w:proofErr w:type="spellStart"/>
        <w:r w:rsidRPr="00147EF1">
          <w:rPr>
            <w:rFonts w:eastAsia="Calibri"/>
            <w:color w:val="0000FF"/>
            <w:sz w:val="24"/>
            <w:szCs w:val="24"/>
            <w:u w:val="single"/>
            <w:lang w:val="ru-RU"/>
          </w:rPr>
          <w:t>pdf</w:t>
        </w:r>
        <w:proofErr w:type="spellEnd"/>
      </w:hyperlink>
      <w:r w:rsidRPr="00147EF1">
        <w:rPr>
          <w:rFonts w:eastAsia="Calibri"/>
          <w:sz w:val="24"/>
          <w:szCs w:val="24"/>
        </w:rPr>
        <w:t xml:space="preserve"> )</w:t>
      </w:r>
    </w:p>
    <w:p w:rsidR="00147EF1" w:rsidRPr="00147EF1" w:rsidRDefault="00147EF1" w:rsidP="00D577C0">
      <w:pPr>
        <w:widowControl/>
        <w:autoSpaceDE/>
        <w:autoSpaceDN/>
        <w:ind w:firstLine="709"/>
        <w:jc w:val="both"/>
        <w:rPr>
          <w:rFonts w:eastAsia="Calibri"/>
          <w:b/>
          <w:bCs/>
          <w:color w:val="000000"/>
          <w:sz w:val="24"/>
          <w:szCs w:val="24"/>
          <w:lang w:val="ru-RU"/>
        </w:rPr>
      </w:pPr>
    </w:p>
    <w:p w:rsidR="00147EF1" w:rsidRPr="00147EF1" w:rsidRDefault="00147EF1" w:rsidP="00D577C0">
      <w:pPr>
        <w:widowControl/>
        <w:autoSpaceDE/>
        <w:autoSpaceDN/>
        <w:ind w:firstLine="709"/>
        <w:jc w:val="both"/>
        <w:rPr>
          <w:rFonts w:eastAsia="Calibri"/>
          <w:b/>
          <w:bCs/>
          <w:color w:val="000000"/>
          <w:sz w:val="24"/>
          <w:szCs w:val="24"/>
        </w:rPr>
      </w:pPr>
      <w:r w:rsidRPr="00147EF1">
        <w:rPr>
          <w:rFonts w:eastAsia="Calibri"/>
          <w:b/>
          <w:bCs/>
          <w:color w:val="000000"/>
          <w:sz w:val="24"/>
          <w:szCs w:val="24"/>
        </w:rPr>
        <w:t>Політика академічної доброчесності</w:t>
      </w:r>
    </w:p>
    <w:p w:rsidR="00147EF1" w:rsidRPr="00147EF1" w:rsidRDefault="00147EF1" w:rsidP="00D577C0">
      <w:pPr>
        <w:widowControl/>
        <w:autoSpaceDE/>
        <w:autoSpaceDN/>
        <w:ind w:firstLine="709"/>
        <w:jc w:val="both"/>
        <w:rPr>
          <w:rFonts w:eastAsia="Calibri"/>
          <w:sz w:val="24"/>
          <w:szCs w:val="24"/>
        </w:rPr>
      </w:pPr>
      <w:r w:rsidRPr="00147EF1">
        <w:rPr>
          <w:rFonts w:eastAsia="Calibri"/>
          <w:sz w:val="24"/>
          <w:szCs w:val="24"/>
        </w:rPr>
        <w:t xml:space="preserve">Політика дотримання академічної доброчесності ґрунтується на «Кодексі академічної доброчесності Національного університету “Чернігівська політехніка”», затвердженого вченою радою НУ “Чернігівська політехніка” (протокол № 6 від 31.08.2020 р.) та введеного в дію наказом ректора НУ “Чернігівська політехніка” від 31.08.2020 р. №26. - </w:t>
      </w:r>
      <w:hyperlink r:id="rId13" w:history="1">
        <w:r w:rsidRPr="00147EF1">
          <w:rPr>
            <w:rFonts w:eastAsia="Calibri"/>
            <w:color w:val="0000FF"/>
            <w:sz w:val="24"/>
            <w:szCs w:val="24"/>
            <w:u w:val="single"/>
          </w:rPr>
          <w:t>https://stu.cn.ua/wp-content/uploads/2021/05/p-yakist-kodex-07.07.2021.pdf</w:t>
        </w:r>
      </w:hyperlink>
    </w:p>
    <w:p w:rsidR="00147EF1" w:rsidRPr="00147EF1" w:rsidRDefault="00147EF1" w:rsidP="00D577C0">
      <w:pPr>
        <w:widowControl/>
        <w:autoSpaceDE/>
        <w:autoSpaceDN/>
        <w:ind w:firstLine="709"/>
        <w:jc w:val="both"/>
        <w:rPr>
          <w:rFonts w:eastAsia="Calibri"/>
          <w:sz w:val="24"/>
          <w:szCs w:val="24"/>
        </w:rPr>
      </w:pPr>
      <w:r w:rsidRPr="00147EF1">
        <w:rPr>
          <w:rFonts w:eastAsia="Calibri"/>
          <w:sz w:val="24"/>
          <w:szCs w:val="24"/>
        </w:rPr>
        <w:t xml:space="preserve"> Дотримання академічної доброчесності здобувачами освіти передбачає: - самостійне виконання навчальних завдань, </w:t>
      </w:r>
      <w:proofErr w:type="spellStart"/>
      <w:r w:rsidRPr="00147EF1">
        <w:rPr>
          <w:rFonts w:eastAsia="Calibri"/>
          <w:sz w:val="24"/>
          <w:szCs w:val="24"/>
        </w:rPr>
        <w:t>завдань</w:t>
      </w:r>
      <w:proofErr w:type="spellEnd"/>
      <w:r w:rsidRPr="00147EF1">
        <w:rPr>
          <w:rFonts w:eastAsia="Calibri"/>
          <w:sz w:val="24"/>
          <w:szCs w:val="24"/>
        </w:rPr>
        <w:t xml:space="preserve"> поточного та підсумкового контролю результатів навчання (для осіб з особливими освітніми потребами ця вимога застосовується з урахуванням їхніх індивідуальних потреб і можливостей); - посилання на джерела інформації у разі використання ідей, розробок, тверджень, відомостей; - дотримання норм законодавства про авторське право і суміжні права; - надання достовірної інформації про результати власної навчальної (наукової, творчої) діяльності, використані методики досліджень і джерела інформації. </w:t>
      </w:r>
    </w:p>
    <w:p w:rsidR="00147EF1" w:rsidRPr="00147EF1" w:rsidRDefault="00147EF1" w:rsidP="00D577C0">
      <w:pPr>
        <w:widowControl/>
        <w:autoSpaceDE/>
        <w:autoSpaceDN/>
        <w:ind w:firstLine="709"/>
        <w:jc w:val="both"/>
        <w:rPr>
          <w:rFonts w:eastAsia="Calibri"/>
          <w:sz w:val="24"/>
          <w:szCs w:val="24"/>
        </w:rPr>
      </w:pPr>
      <w:r w:rsidRPr="00147EF1">
        <w:rPr>
          <w:rFonts w:eastAsia="Calibri"/>
          <w:sz w:val="24"/>
          <w:szCs w:val="24"/>
        </w:rPr>
        <w:lastRenderedPageBreak/>
        <w:t>Порушення академічної доброчесності здобувачами вищої освіти можуть мати наслідки:   - повторне проходження оцінювання (контрольна робота, екзамен, залік тощо); - повторне проходження відповідного освітнього компонента освітньої програми; - відрахування з Університету; - позбавлення академічної стипендії.</w:t>
      </w:r>
    </w:p>
    <w:p w:rsidR="00147EF1" w:rsidRPr="00147EF1" w:rsidRDefault="00147EF1" w:rsidP="00D577C0">
      <w:pPr>
        <w:widowControl/>
        <w:autoSpaceDE/>
        <w:autoSpaceDN/>
        <w:ind w:firstLine="709"/>
        <w:jc w:val="both"/>
        <w:rPr>
          <w:rFonts w:eastAsia="Calibri"/>
          <w:b/>
          <w:color w:val="000000"/>
          <w:sz w:val="24"/>
          <w:szCs w:val="24"/>
        </w:rPr>
      </w:pPr>
    </w:p>
    <w:p w:rsidR="00147EF1" w:rsidRPr="00147EF1" w:rsidRDefault="00147EF1" w:rsidP="00D577C0">
      <w:pPr>
        <w:widowControl/>
        <w:autoSpaceDE/>
        <w:autoSpaceDN/>
        <w:ind w:firstLine="709"/>
        <w:jc w:val="both"/>
        <w:rPr>
          <w:rFonts w:eastAsia="Calibri"/>
          <w:b/>
          <w:color w:val="000000"/>
          <w:sz w:val="24"/>
          <w:szCs w:val="24"/>
        </w:rPr>
      </w:pPr>
      <w:r w:rsidRPr="00147EF1">
        <w:rPr>
          <w:rFonts w:eastAsia="Calibri"/>
          <w:b/>
          <w:color w:val="000000"/>
          <w:sz w:val="24"/>
          <w:szCs w:val="24"/>
        </w:rPr>
        <w:t xml:space="preserve">Політика </w:t>
      </w:r>
      <w:proofErr w:type="spellStart"/>
      <w:r w:rsidRPr="00147EF1">
        <w:rPr>
          <w:rFonts w:eastAsia="Calibri"/>
          <w:b/>
          <w:color w:val="000000"/>
          <w:sz w:val="24"/>
          <w:szCs w:val="24"/>
        </w:rPr>
        <w:t>перезарахування</w:t>
      </w:r>
      <w:proofErr w:type="spellEnd"/>
      <w:r w:rsidRPr="00147EF1">
        <w:rPr>
          <w:rFonts w:eastAsia="Calibri"/>
          <w:b/>
          <w:color w:val="000000"/>
          <w:sz w:val="24"/>
          <w:szCs w:val="24"/>
        </w:rPr>
        <w:t xml:space="preserve"> кредитів</w:t>
      </w:r>
    </w:p>
    <w:p w:rsidR="00147EF1" w:rsidRPr="00147EF1" w:rsidRDefault="00147EF1" w:rsidP="00D577C0">
      <w:pPr>
        <w:widowControl/>
        <w:autoSpaceDE/>
        <w:autoSpaceDN/>
        <w:ind w:firstLine="709"/>
        <w:jc w:val="both"/>
        <w:rPr>
          <w:rFonts w:eastAsia="Calibri"/>
          <w:sz w:val="24"/>
          <w:szCs w:val="24"/>
          <w:lang w:val="ru-RU"/>
        </w:rPr>
      </w:pPr>
      <w:r w:rsidRPr="00147EF1">
        <w:rPr>
          <w:color w:val="000000"/>
          <w:sz w:val="24"/>
          <w:szCs w:val="24"/>
          <w:lang w:eastAsia="ru-RU"/>
        </w:rPr>
        <w:t xml:space="preserve">Правила </w:t>
      </w:r>
      <w:proofErr w:type="spellStart"/>
      <w:r w:rsidRPr="00147EF1">
        <w:rPr>
          <w:color w:val="000000"/>
          <w:sz w:val="24"/>
          <w:szCs w:val="24"/>
          <w:lang w:eastAsia="ru-RU"/>
        </w:rPr>
        <w:t>перезарахування</w:t>
      </w:r>
      <w:proofErr w:type="spellEnd"/>
      <w:r w:rsidRPr="00147EF1">
        <w:rPr>
          <w:color w:val="000000"/>
          <w:sz w:val="24"/>
          <w:szCs w:val="24"/>
          <w:lang w:eastAsia="ru-RU"/>
        </w:rPr>
        <w:t xml:space="preserve"> кредитів у випадку мобільності ЗВО регулюються </w:t>
      </w:r>
      <w:r w:rsidRPr="00147EF1">
        <w:rPr>
          <w:rFonts w:eastAsia="Calibri"/>
          <w:sz w:val="24"/>
          <w:szCs w:val="24"/>
        </w:rPr>
        <w:t xml:space="preserve">Положенням про академічну мобільність учасників освітнього процесу Національного університету «Чернігівська політехніка», </w:t>
      </w:r>
      <w:proofErr w:type="spellStart"/>
      <w:r w:rsidRPr="00147EF1">
        <w:rPr>
          <w:rFonts w:eastAsia="Calibri"/>
          <w:sz w:val="24"/>
          <w:szCs w:val="24"/>
        </w:rPr>
        <w:t>затв</w:t>
      </w:r>
      <w:proofErr w:type="spellEnd"/>
      <w:r w:rsidRPr="00147EF1">
        <w:rPr>
          <w:rFonts w:eastAsia="Calibri"/>
          <w:sz w:val="24"/>
          <w:szCs w:val="24"/>
        </w:rPr>
        <w:t>. Вченою радою 31.08.2020 (</w:t>
      </w:r>
      <w:hyperlink r:id="rId14" w:history="1">
        <w:r w:rsidRPr="00147EF1">
          <w:rPr>
            <w:rFonts w:eastAsia="Calibri"/>
            <w:color w:val="0000FF"/>
            <w:sz w:val="24"/>
            <w:szCs w:val="24"/>
            <w:u w:val="single"/>
          </w:rPr>
          <w:t>https://stu.cn.ua/wp-content/uploads/2021/04/polozhennya-pro-akademichnu-mobilnist-uchasnykiv-osvitnogo-proczesu.pdf</w:t>
        </w:r>
      </w:hyperlink>
      <w:r w:rsidRPr="00147EF1">
        <w:rPr>
          <w:rFonts w:eastAsia="Calibri"/>
          <w:sz w:val="24"/>
          <w:szCs w:val="24"/>
        </w:rPr>
        <w:t xml:space="preserve">  )</w:t>
      </w:r>
      <w:r w:rsidRPr="00147EF1">
        <w:rPr>
          <w:rFonts w:eastAsia="Calibri"/>
          <w:sz w:val="24"/>
          <w:szCs w:val="24"/>
          <w:lang w:val="ru-RU"/>
        </w:rPr>
        <w:t xml:space="preserve">     </w:t>
      </w:r>
    </w:p>
    <w:p w:rsidR="0096580A" w:rsidRPr="0096580A" w:rsidRDefault="0096580A" w:rsidP="0096580A">
      <w:pPr>
        <w:pStyle w:val="a5"/>
        <w:tabs>
          <w:tab w:val="left" w:pos="1061"/>
        </w:tabs>
        <w:spacing w:before="1"/>
        <w:ind w:left="820" w:right="107" w:firstLine="0"/>
        <w:jc w:val="both"/>
        <w:rPr>
          <w:sz w:val="24"/>
        </w:rPr>
      </w:pPr>
    </w:p>
    <w:p w:rsidR="00843EF6" w:rsidRPr="00D577C0" w:rsidRDefault="005357C4" w:rsidP="00D577C0">
      <w:pPr>
        <w:pStyle w:val="a5"/>
        <w:numPr>
          <w:ilvl w:val="0"/>
          <w:numId w:val="10"/>
        </w:numPr>
        <w:tabs>
          <w:tab w:val="left" w:pos="1061"/>
        </w:tabs>
        <w:spacing w:before="1"/>
        <w:ind w:left="112" w:right="107" w:firstLine="708"/>
        <w:jc w:val="both"/>
        <w:rPr>
          <w:b/>
          <w:sz w:val="24"/>
        </w:rPr>
      </w:pPr>
      <w:r w:rsidRPr="00843EF6">
        <w:rPr>
          <w:b/>
          <w:sz w:val="24"/>
        </w:rPr>
        <w:t xml:space="preserve">Рекомендована література. </w:t>
      </w:r>
    </w:p>
    <w:p w:rsidR="0030588A" w:rsidRPr="0053577F" w:rsidRDefault="0030588A" w:rsidP="0030588A">
      <w:pPr>
        <w:widowControl/>
        <w:autoSpaceDE/>
        <w:autoSpaceDN/>
        <w:ind w:firstLine="567"/>
        <w:jc w:val="both"/>
        <w:rPr>
          <w:sz w:val="24"/>
          <w:szCs w:val="24"/>
          <w:lang w:eastAsia="uk-UA"/>
        </w:rPr>
      </w:pPr>
      <w:r>
        <w:rPr>
          <w:sz w:val="24"/>
          <w:szCs w:val="24"/>
          <w:lang w:eastAsia="uk-UA"/>
        </w:rPr>
        <w:t xml:space="preserve">1. </w:t>
      </w:r>
      <w:proofErr w:type="spellStart"/>
      <w:r w:rsidR="0053577F" w:rsidRPr="0053577F">
        <w:rPr>
          <w:sz w:val="24"/>
          <w:szCs w:val="24"/>
          <w:lang w:eastAsia="uk-UA"/>
        </w:rPr>
        <w:t>Мокрицька</w:t>
      </w:r>
      <w:proofErr w:type="spellEnd"/>
      <w:r w:rsidR="0053577F" w:rsidRPr="0053577F">
        <w:rPr>
          <w:sz w:val="24"/>
          <w:szCs w:val="24"/>
          <w:lang w:eastAsia="uk-UA"/>
        </w:rPr>
        <w:t xml:space="preserve"> Н.П. Право соціального забезпечення: навчальний посібник. Львів: </w:t>
      </w:r>
      <w:proofErr w:type="spellStart"/>
      <w:r w:rsidR="0053577F" w:rsidRPr="0053577F">
        <w:rPr>
          <w:sz w:val="24"/>
          <w:szCs w:val="24"/>
          <w:lang w:eastAsia="uk-UA"/>
        </w:rPr>
        <w:t>ЛьвДУВС</w:t>
      </w:r>
      <w:proofErr w:type="spellEnd"/>
      <w:r w:rsidR="0053577F" w:rsidRPr="0053577F">
        <w:rPr>
          <w:sz w:val="24"/>
          <w:szCs w:val="24"/>
          <w:lang w:eastAsia="uk-UA"/>
        </w:rPr>
        <w:t>. 2020. 536 с.</w:t>
      </w:r>
    </w:p>
    <w:p w:rsidR="0030588A" w:rsidRPr="0053577F" w:rsidRDefault="0030588A" w:rsidP="0030588A">
      <w:pPr>
        <w:widowControl/>
        <w:autoSpaceDE/>
        <w:autoSpaceDN/>
        <w:ind w:firstLine="567"/>
        <w:jc w:val="both"/>
        <w:rPr>
          <w:sz w:val="24"/>
          <w:szCs w:val="24"/>
          <w:lang w:eastAsia="uk-UA"/>
        </w:rPr>
      </w:pPr>
      <w:r w:rsidRPr="0053577F">
        <w:rPr>
          <w:sz w:val="24"/>
          <w:szCs w:val="24"/>
          <w:lang w:eastAsia="uk-UA"/>
        </w:rPr>
        <w:t xml:space="preserve">2. </w:t>
      </w:r>
      <w:proofErr w:type="spellStart"/>
      <w:r w:rsidR="00CA7038" w:rsidRPr="0053577F">
        <w:rPr>
          <w:sz w:val="24"/>
          <w:szCs w:val="24"/>
          <w:lang w:eastAsia="uk-UA"/>
        </w:rPr>
        <w:t>Сташків</w:t>
      </w:r>
      <w:proofErr w:type="spellEnd"/>
      <w:r w:rsidR="00CA7038" w:rsidRPr="0053577F">
        <w:rPr>
          <w:sz w:val="24"/>
          <w:szCs w:val="24"/>
          <w:lang w:eastAsia="uk-UA"/>
        </w:rPr>
        <w:t xml:space="preserve"> Б.І. Право соціального забезпечення: Особлива частина: навчальний посібник. Чернігів: ПАТ «ПВК» «Десна», 2018. 1092 с.</w:t>
      </w:r>
    </w:p>
    <w:p w:rsidR="0053577F" w:rsidRPr="0053577F" w:rsidRDefault="0030588A" w:rsidP="0053577F">
      <w:pPr>
        <w:widowControl/>
        <w:autoSpaceDE/>
        <w:autoSpaceDN/>
        <w:ind w:firstLine="567"/>
        <w:jc w:val="both"/>
        <w:rPr>
          <w:sz w:val="24"/>
          <w:szCs w:val="24"/>
          <w:lang w:eastAsia="uk-UA"/>
        </w:rPr>
      </w:pPr>
      <w:r w:rsidRPr="0053577F">
        <w:rPr>
          <w:sz w:val="24"/>
          <w:szCs w:val="24"/>
          <w:lang w:eastAsia="uk-UA"/>
        </w:rPr>
        <w:t xml:space="preserve">3. </w:t>
      </w:r>
      <w:r w:rsidR="0053577F" w:rsidRPr="0053577F">
        <w:rPr>
          <w:sz w:val="24"/>
          <w:szCs w:val="24"/>
          <w:lang w:eastAsia="uk-UA"/>
        </w:rPr>
        <w:t>Про державну допомогу сім’ям з дітьми: Закон Украї</w:t>
      </w:r>
      <w:r w:rsidR="0053577F" w:rsidRPr="0053577F">
        <w:rPr>
          <w:sz w:val="24"/>
          <w:szCs w:val="24"/>
          <w:lang w:eastAsia="uk-UA"/>
        </w:rPr>
        <w:softHyphen/>
        <w:t xml:space="preserve">ни від 21 листопада 1992 р. </w:t>
      </w:r>
      <w:r w:rsidR="0053577F" w:rsidRPr="0053577F">
        <w:rPr>
          <w:sz w:val="24"/>
          <w:szCs w:val="24"/>
          <w:lang w:val="en-US" w:eastAsia="uk-UA"/>
        </w:rPr>
        <w:t>URL</w:t>
      </w:r>
      <w:r w:rsidR="0053577F" w:rsidRPr="0053577F">
        <w:rPr>
          <w:sz w:val="24"/>
          <w:szCs w:val="24"/>
          <w:lang w:eastAsia="uk-UA"/>
        </w:rPr>
        <w:t xml:space="preserve">: </w:t>
      </w:r>
      <w:hyperlink r:id="rId15" w:anchor="Text" w:history="1">
        <w:r w:rsidR="0053577F" w:rsidRPr="0053577F">
          <w:rPr>
            <w:rStyle w:val="a6"/>
            <w:sz w:val="24"/>
            <w:szCs w:val="24"/>
            <w:lang w:eastAsia="uk-UA"/>
          </w:rPr>
          <w:t>https://zakon.rada.gov.ua/laws/show/2811-12#Text</w:t>
        </w:r>
      </w:hyperlink>
      <w:r w:rsidR="0053577F" w:rsidRPr="0053577F">
        <w:rPr>
          <w:sz w:val="24"/>
          <w:szCs w:val="24"/>
          <w:lang w:eastAsia="uk-UA"/>
        </w:rPr>
        <w:t xml:space="preserve"> </w:t>
      </w:r>
    </w:p>
    <w:p w:rsidR="0030588A" w:rsidRPr="0053577F" w:rsidRDefault="0030588A" w:rsidP="0030588A">
      <w:pPr>
        <w:widowControl/>
        <w:autoSpaceDE/>
        <w:autoSpaceDN/>
        <w:ind w:firstLine="567"/>
        <w:jc w:val="both"/>
        <w:rPr>
          <w:sz w:val="24"/>
          <w:szCs w:val="24"/>
          <w:lang w:eastAsia="uk-UA"/>
        </w:rPr>
      </w:pPr>
      <w:r w:rsidRPr="0053577F">
        <w:rPr>
          <w:sz w:val="24"/>
          <w:szCs w:val="24"/>
          <w:lang w:eastAsia="uk-UA"/>
        </w:rPr>
        <w:t xml:space="preserve">4. </w:t>
      </w:r>
      <w:r w:rsidR="0053577F" w:rsidRPr="0053577F">
        <w:rPr>
          <w:sz w:val="24"/>
          <w:szCs w:val="24"/>
          <w:lang w:eastAsia="uk-UA"/>
        </w:rPr>
        <w:t xml:space="preserve">Про загальнообов’язкове державне соціальне страхування: Закон України від 23 вересня 1999 р. URL: </w:t>
      </w:r>
      <w:hyperlink r:id="rId16" w:anchor="Text" w:history="1">
        <w:r w:rsidR="0053577F" w:rsidRPr="0053577F">
          <w:rPr>
            <w:rStyle w:val="a6"/>
            <w:sz w:val="24"/>
            <w:szCs w:val="24"/>
            <w:lang w:eastAsia="uk-UA"/>
          </w:rPr>
          <w:t>https://zakon.rada.gov.ua/laws/show/1105-14#Text</w:t>
        </w:r>
      </w:hyperlink>
      <w:r w:rsidR="0053577F" w:rsidRPr="0053577F">
        <w:rPr>
          <w:sz w:val="24"/>
          <w:szCs w:val="24"/>
          <w:lang w:eastAsia="uk-UA"/>
        </w:rPr>
        <w:t xml:space="preserve"> </w:t>
      </w:r>
    </w:p>
    <w:p w:rsidR="00147EF1" w:rsidRPr="0053577F" w:rsidRDefault="0030588A" w:rsidP="0053577F">
      <w:pPr>
        <w:widowControl/>
        <w:tabs>
          <w:tab w:val="num" w:pos="426"/>
        </w:tabs>
        <w:autoSpaceDE/>
        <w:autoSpaceDN/>
        <w:ind w:firstLine="567"/>
        <w:jc w:val="both"/>
        <w:rPr>
          <w:sz w:val="24"/>
          <w:szCs w:val="24"/>
        </w:rPr>
      </w:pPr>
      <w:r w:rsidRPr="0053577F">
        <w:rPr>
          <w:sz w:val="24"/>
          <w:szCs w:val="24"/>
          <w:lang w:eastAsia="uk-UA"/>
        </w:rPr>
        <w:t xml:space="preserve">5. </w:t>
      </w:r>
      <w:proofErr w:type="spellStart"/>
      <w:r w:rsidR="0053577F" w:rsidRPr="0053577F">
        <w:rPr>
          <w:sz w:val="24"/>
          <w:szCs w:val="24"/>
        </w:rPr>
        <w:t>Your</w:t>
      </w:r>
      <w:proofErr w:type="spellEnd"/>
      <w:r w:rsidR="0053577F" w:rsidRPr="0053577F">
        <w:rPr>
          <w:sz w:val="24"/>
          <w:szCs w:val="24"/>
        </w:rPr>
        <w:t xml:space="preserve"> </w:t>
      </w:r>
      <w:proofErr w:type="spellStart"/>
      <w:r w:rsidR="0053577F" w:rsidRPr="0053577F">
        <w:rPr>
          <w:sz w:val="24"/>
          <w:szCs w:val="24"/>
        </w:rPr>
        <w:t>social</w:t>
      </w:r>
      <w:proofErr w:type="spellEnd"/>
      <w:r w:rsidR="0053577F" w:rsidRPr="0053577F">
        <w:rPr>
          <w:sz w:val="24"/>
          <w:szCs w:val="24"/>
        </w:rPr>
        <w:t xml:space="preserve"> </w:t>
      </w:r>
      <w:proofErr w:type="spellStart"/>
      <w:r w:rsidR="0053577F" w:rsidRPr="0053577F">
        <w:rPr>
          <w:sz w:val="24"/>
          <w:szCs w:val="24"/>
        </w:rPr>
        <w:t>security</w:t>
      </w:r>
      <w:proofErr w:type="spellEnd"/>
      <w:r w:rsidR="0053577F" w:rsidRPr="0053577F">
        <w:rPr>
          <w:sz w:val="24"/>
          <w:szCs w:val="24"/>
        </w:rPr>
        <w:t xml:space="preserve"> </w:t>
      </w:r>
      <w:proofErr w:type="spellStart"/>
      <w:r w:rsidR="0053577F" w:rsidRPr="0053577F">
        <w:rPr>
          <w:sz w:val="24"/>
          <w:szCs w:val="24"/>
        </w:rPr>
        <w:t>rights</w:t>
      </w:r>
      <w:proofErr w:type="spellEnd"/>
      <w:r w:rsidR="0053577F" w:rsidRPr="0053577F">
        <w:rPr>
          <w:sz w:val="24"/>
          <w:szCs w:val="24"/>
        </w:rPr>
        <w:t xml:space="preserve"> </w:t>
      </w:r>
      <w:proofErr w:type="spellStart"/>
      <w:r w:rsidR="0053577F" w:rsidRPr="0053577F">
        <w:rPr>
          <w:sz w:val="24"/>
          <w:szCs w:val="24"/>
        </w:rPr>
        <w:t>in</w:t>
      </w:r>
      <w:proofErr w:type="spellEnd"/>
      <w:r w:rsidR="0053577F" w:rsidRPr="0053577F">
        <w:rPr>
          <w:sz w:val="24"/>
          <w:szCs w:val="24"/>
        </w:rPr>
        <w:t xml:space="preserve"> </w:t>
      </w:r>
      <w:proofErr w:type="spellStart"/>
      <w:r w:rsidR="0053577F" w:rsidRPr="0053577F">
        <w:rPr>
          <w:sz w:val="24"/>
          <w:szCs w:val="24"/>
        </w:rPr>
        <w:t>Austria</w:t>
      </w:r>
      <w:proofErr w:type="spellEnd"/>
      <w:r w:rsidR="0053577F" w:rsidRPr="0053577F">
        <w:rPr>
          <w:sz w:val="24"/>
          <w:szCs w:val="24"/>
        </w:rPr>
        <w:t xml:space="preserve">. </w:t>
      </w:r>
      <w:proofErr w:type="spellStart"/>
      <w:r w:rsidR="0053577F" w:rsidRPr="0053577F">
        <w:rPr>
          <w:sz w:val="24"/>
          <w:szCs w:val="24"/>
        </w:rPr>
        <w:t>Employment</w:t>
      </w:r>
      <w:proofErr w:type="spellEnd"/>
      <w:r w:rsidR="0053577F" w:rsidRPr="0053577F">
        <w:rPr>
          <w:sz w:val="24"/>
          <w:szCs w:val="24"/>
        </w:rPr>
        <w:t xml:space="preserve">, </w:t>
      </w:r>
      <w:proofErr w:type="spellStart"/>
      <w:r w:rsidR="0053577F" w:rsidRPr="0053577F">
        <w:rPr>
          <w:sz w:val="24"/>
          <w:szCs w:val="24"/>
        </w:rPr>
        <w:t>Social</w:t>
      </w:r>
      <w:proofErr w:type="spellEnd"/>
      <w:r w:rsidR="0053577F" w:rsidRPr="0053577F">
        <w:rPr>
          <w:sz w:val="24"/>
          <w:szCs w:val="24"/>
        </w:rPr>
        <w:t xml:space="preserve"> </w:t>
      </w:r>
      <w:proofErr w:type="spellStart"/>
      <w:r w:rsidR="0053577F" w:rsidRPr="0053577F">
        <w:rPr>
          <w:sz w:val="24"/>
          <w:szCs w:val="24"/>
        </w:rPr>
        <w:t>Affairs</w:t>
      </w:r>
      <w:proofErr w:type="spellEnd"/>
      <w:r w:rsidR="0053577F" w:rsidRPr="0053577F">
        <w:rPr>
          <w:sz w:val="24"/>
          <w:szCs w:val="24"/>
        </w:rPr>
        <w:t xml:space="preserve"> &amp; </w:t>
      </w:r>
      <w:proofErr w:type="spellStart"/>
      <w:r w:rsidR="0053577F" w:rsidRPr="0053577F">
        <w:rPr>
          <w:sz w:val="24"/>
          <w:szCs w:val="24"/>
        </w:rPr>
        <w:t>Inclusion</w:t>
      </w:r>
      <w:proofErr w:type="spellEnd"/>
      <w:r w:rsidR="0053577F" w:rsidRPr="0053577F">
        <w:rPr>
          <w:sz w:val="24"/>
          <w:szCs w:val="24"/>
        </w:rPr>
        <w:t xml:space="preserve">. </w:t>
      </w:r>
      <w:proofErr w:type="spellStart"/>
      <w:r w:rsidR="0053577F" w:rsidRPr="0053577F">
        <w:rPr>
          <w:sz w:val="24"/>
          <w:szCs w:val="24"/>
        </w:rPr>
        <w:t>European</w:t>
      </w:r>
      <w:proofErr w:type="spellEnd"/>
      <w:r w:rsidR="0053577F" w:rsidRPr="0053577F">
        <w:rPr>
          <w:sz w:val="24"/>
          <w:szCs w:val="24"/>
        </w:rPr>
        <w:t xml:space="preserve"> </w:t>
      </w:r>
      <w:proofErr w:type="spellStart"/>
      <w:r w:rsidR="0053577F" w:rsidRPr="0053577F">
        <w:rPr>
          <w:sz w:val="24"/>
          <w:szCs w:val="24"/>
        </w:rPr>
        <w:t>Union</w:t>
      </w:r>
      <w:proofErr w:type="spellEnd"/>
      <w:r w:rsidR="0053577F" w:rsidRPr="0053577F">
        <w:rPr>
          <w:sz w:val="24"/>
          <w:szCs w:val="24"/>
        </w:rPr>
        <w:t xml:space="preserve">. 2023. 57 p. URL: </w:t>
      </w:r>
      <w:hyperlink r:id="rId17" w:history="1">
        <w:r w:rsidR="0053577F" w:rsidRPr="0053577F">
          <w:rPr>
            <w:rStyle w:val="a6"/>
            <w:sz w:val="24"/>
            <w:szCs w:val="24"/>
          </w:rPr>
          <w:t>https://ec.europa.eu/social/main.jsp?catId=1101&amp;langId=en</w:t>
        </w:r>
      </w:hyperlink>
      <w:r w:rsidR="0053577F" w:rsidRPr="0053577F">
        <w:rPr>
          <w:sz w:val="24"/>
          <w:szCs w:val="24"/>
        </w:rPr>
        <w:t xml:space="preserve"> (дата звернення: 07.02.2024).  </w:t>
      </w:r>
    </w:p>
    <w:sectPr w:rsidR="00147EF1" w:rsidRPr="0053577F" w:rsidSect="00A13254">
      <w:headerReference w:type="even" r:id="rId18"/>
      <w:footerReference w:type="default" r:id="rId19"/>
      <w:pgSz w:w="11910" w:h="16840"/>
      <w:pgMar w:top="1134" w:right="1134" w:bottom="1134" w:left="1134" w:header="567" w:footer="567"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3935" w:rsidRDefault="00F83935">
      <w:r>
        <w:separator/>
      </w:r>
    </w:p>
  </w:endnote>
  <w:endnote w:type="continuationSeparator" w:id="0">
    <w:p w:rsidR="00F83935" w:rsidRDefault="00F83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imesNewRomanPSMT">
    <w:altName w:val="MS Gothic"/>
    <w:charset w:val="01"/>
    <w:family w:val="roman"/>
    <w:pitch w:val="default"/>
    <w:sig w:usb0="00000003" w:usb1="00000000" w:usb2="00000000" w:usb3="00000000" w:csb0="00000001" w:csb1="00000000"/>
  </w:font>
  <w:font w:name="ArialNarrow">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3492072"/>
      <w:docPartObj>
        <w:docPartGallery w:val="Page Numbers (Bottom of Page)"/>
        <w:docPartUnique/>
      </w:docPartObj>
    </w:sdtPr>
    <w:sdtEndPr/>
    <w:sdtContent>
      <w:p w:rsidR="00A13254" w:rsidRDefault="00A13254" w:rsidP="00A13254">
        <w:pPr>
          <w:pStyle w:val="ac"/>
          <w:jc w:val="right"/>
        </w:pPr>
        <w:r>
          <w:fldChar w:fldCharType="begin"/>
        </w:r>
        <w:r>
          <w:instrText>PAGE   \* MERGEFORMAT</w:instrText>
        </w:r>
        <w:r>
          <w:fldChar w:fldCharType="separate"/>
        </w:r>
        <w:r w:rsidR="007A2C65" w:rsidRPr="007A2C65">
          <w:rPr>
            <w:noProof/>
            <w:lang w:val="ru-RU"/>
          </w:rPr>
          <w:t>11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3935" w:rsidRDefault="00F83935">
      <w:r>
        <w:separator/>
      </w:r>
    </w:p>
  </w:footnote>
  <w:footnote w:type="continuationSeparator" w:id="0">
    <w:p w:rsidR="00F83935" w:rsidRDefault="00F83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038" w:rsidRDefault="00CA7038">
    <w:pPr>
      <w:pStyle w:val="a3"/>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75873"/>
    <w:multiLevelType w:val="hybridMultilevel"/>
    <w:tmpl w:val="DB32C9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A049C1"/>
    <w:multiLevelType w:val="hybridMultilevel"/>
    <w:tmpl w:val="4D341E38"/>
    <w:lvl w:ilvl="0" w:tplc="CE0A15FA">
      <w:start w:val="1"/>
      <w:numFmt w:val="decimal"/>
      <w:lvlText w:val="%1."/>
      <w:lvlJc w:val="left"/>
      <w:pPr>
        <w:ind w:left="3544" w:hanging="428"/>
        <w:jc w:val="right"/>
      </w:pPr>
      <w:rPr>
        <w:rFonts w:ascii="Times New Roman" w:eastAsia="Times New Roman" w:hAnsi="Times New Roman" w:cs="Times New Roman" w:hint="default"/>
        <w:b/>
        <w:bCs/>
        <w:spacing w:val="0"/>
        <w:w w:val="100"/>
        <w:sz w:val="28"/>
        <w:szCs w:val="28"/>
        <w:lang w:val="uk-UA" w:eastAsia="en-US" w:bidi="ar-SA"/>
      </w:rPr>
    </w:lvl>
    <w:lvl w:ilvl="1" w:tplc="6DF48868">
      <w:numFmt w:val="bullet"/>
      <w:lvlText w:val="•"/>
      <w:lvlJc w:val="left"/>
      <w:pPr>
        <w:ind w:left="4200" w:hanging="428"/>
      </w:pPr>
      <w:rPr>
        <w:rFonts w:hint="default"/>
        <w:lang w:val="uk-UA" w:eastAsia="en-US" w:bidi="ar-SA"/>
      </w:rPr>
    </w:lvl>
    <w:lvl w:ilvl="2" w:tplc="9CC4A6C8">
      <w:numFmt w:val="bullet"/>
      <w:lvlText w:val="•"/>
      <w:lvlJc w:val="left"/>
      <w:pPr>
        <w:ind w:left="4861" w:hanging="428"/>
      </w:pPr>
      <w:rPr>
        <w:rFonts w:hint="default"/>
        <w:lang w:val="uk-UA" w:eastAsia="en-US" w:bidi="ar-SA"/>
      </w:rPr>
    </w:lvl>
    <w:lvl w:ilvl="3" w:tplc="BD6C4E02">
      <w:numFmt w:val="bullet"/>
      <w:lvlText w:val="•"/>
      <w:lvlJc w:val="left"/>
      <w:pPr>
        <w:ind w:left="5521" w:hanging="428"/>
      </w:pPr>
      <w:rPr>
        <w:rFonts w:hint="default"/>
        <w:lang w:val="uk-UA" w:eastAsia="en-US" w:bidi="ar-SA"/>
      </w:rPr>
    </w:lvl>
    <w:lvl w:ilvl="4" w:tplc="1B5CFECC">
      <w:numFmt w:val="bullet"/>
      <w:lvlText w:val="•"/>
      <w:lvlJc w:val="left"/>
      <w:pPr>
        <w:ind w:left="6182" w:hanging="428"/>
      </w:pPr>
      <w:rPr>
        <w:rFonts w:hint="default"/>
        <w:lang w:val="uk-UA" w:eastAsia="en-US" w:bidi="ar-SA"/>
      </w:rPr>
    </w:lvl>
    <w:lvl w:ilvl="5" w:tplc="7D80320A">
      <w:numFmt w:val="bullet"/>
      <w:lvlText w:val="•"/>
      <w:lvlJc w:val="left"/>
      <w:pPr>
        <w:ind w:left="6843" w:hanging="428"/>
      </w:pPr>
      <w:rPr>
        <w:rFonts w:hint="default"/>
        <w:lang w:val="uk-UA" w:eastAsia="en-US" w:bidi="ar-SA"/>
      </w:rPr>
    </w:lvl>
    <w:lvl w:ilvl="6" w:tplc="1D24511C">
      <w:numFmt w:val="bullet"/>
      <w:lvlText w:val="•"/>
      <w:lvlJc w:val="left"/>
      <w:pPr>
        <w:ind w:left="7503" w:hanging="428"/>
      </w:pPr>
      <w:rPr>
        <w:rFonts w:hint="default"/>
        <w:lang w:val="uk-UA" w:eastAsia="en-US" w:bidi="ar-SA"/>
      </w:rPr>
    </w:lvl>
    <w:lvl w:ilvl="7" w:tplc="0770C606">
      <w:numFmt w:val="bullet"/>
      <w:lvlText w:val="•"/>
      <w:lvlJc w:val="left"/>
      <w:pPr>
        <w:ind w:left="8164" w:hanging="428"/>
      </w:pPr>
      <w:rPr>
        <w:rFonts w:hint="default"/>
        <w:lang w:val="uk-UA" w:eastAsia="en-US" w:bidi="ar-SA"/>
      </w:rPr>
    </w:lvl>
    <w:lvl w:ilvl="8" w:tplc="91D2C604">
      <w:numFmt w:val="bullet"/>
      <w:lvlText w:val="•"/>
      <w:lvlJc w:val="left"/>
      <w:pPr>
        <w:ind w:left="8825" w:hanging="428"/>
      </w:pPr>
      <w:rPr>
        <w:rFonts w:hint="default"/>
        <w:lang w:val="uk-UA" w:eastAsia="en-US" w:bidi="ar-SA"/>
      </w:rPr>
    </w:lvl>
  </w:abstractNum>
  <w:abstractNum w:abstractNumId="2">
    <w:nsid w:val="147052F7"/>
    <w:multiLevelType w:val="multilevel"/>
    <w:tmpl w:val="D07CAE44"/>
    <w:lvl w:ilvl="0">
      <w:start w:val="2"/>
      <w:numFmt w:val="decimal"/>
      <w:lvlText w:val="%1"/>
      <w:lvlJc w:val="left"/>
      <w:pPr>
        <w:ind w:left="113" w:hanging="711"/>
        <w:jc w:val="left"/>
      </w:pPr>
      <w:rPr>
        <w:rFonts w:hint="default"/>
        <w:lang w:val="uk-UA" w:eastAsia="en-US" w:bidi="ar-SA"/>
      </w:rPr>
    </w:lvl>
    <w:lvl w:ilvl="1">
      <w:start w:val="1"/>
      <w:numFmt w:val="decimal"/>
      <w:lvlText w:val="%1.%2."/>
      <w:lvlJc w:val="left"/>
      <w:pPr>
        <w:ind w:left="113" w:hanging="711"/>
        <w:jc w:val="left"/>
      </w:pPr>
      <w:rPr>
        <w:rFonts w:ascii="Times New Roman" w:eastAsia="Times New Roman" w:hAnsi="Times New Roman" w:cs="Times New Roman" w:hint="default"/>
        <w:spacing w:val="-4"/>
        <w:w w:val="100"/>
        <w:sz w:val="28"/>
        <w:szCs w:val="28"/>
        <w:lang w:val="uk-UA" w:eastAsia="en-US" w:bidi="ar-SA"/>
      </w:rPr>
    </w:lvl>
    <w:lvl w:ilvl="2">
      <w:numFmt w:val="bullet"/>
      <w:lvlText w:val="-"/>
      <w:lvlJc w:val="left"/>
      <w:pPr>
        <w:ind w:left="1814" w:hanging="284"/>
      </w:pPr>
      <w:rPr>
        <w:rFonts w:ascii="Times New Roman" w:eastAsia="Times New Roman" w:hAnsi="Times New Roman" w:cs="Times New Roman" w:hint="default"/>
        <w:w w:val="100"/>
        <w:sz w:val="28"/>
        <w:szCs w:val="28"/>
        <w:lang w:val="uk-UA" w:eastAsia="en-US" w:bidi="ar-SA"/>
      </w:rPr>
    </w:lvl>
    <w:lvl w:ilvl="3">
      <w:numFmt w:val="bullet"/>
      <w:lvlText w:val="•"/>
      <w:lvlJc w:val="left"/>
      <w:pPr>
        <w:ind w:left="3670" w:hanging="284"/>
      </w:pPr>
      <w:rPr>
        <w:rFonts w:hint="default"/>
        <w:lang w:val="uk-UA" w:eastAsia="en-US" w:bidi="ar-SA"/>
      </w:rPr>
    </w:lvl>
    <w:lvl w:ilvl="4">
      <w:numFmt w:val="bullet"/>
      <w:lvlText w:val="•"/>
      <w:lvlJc w:val="left"/>
      <w:pPr>
        <w:ind w:left="4595" w:hanging="284"/>
      </w:pPr>
      <w:rPr>
        <w:rFonts w:hint="default"/>
        <w:lang w:val="uk-UA" w:eastAsia="en-US" w:bidi="ar-SA"/>
      </w:rPr>
    </w:lvl>
    <w:lvl w:ilvl="5">
      <w:numFmt w:val="bullet"/>
      <w:lvlText w:val="•"/>
      <w:lvlJc w:val="left"/>
      <w:pPr>
        <w:ind w:left="5520" w:hanging="284"/>
      </w:pPr>
      <w:rPr>
        <w:rFonts w:hint="default"/>
        <w:lang w:val="uk-UA" w:eastAsia="en-US" w:bidi="ar-SA"/>
      </w:rPr>
    </w:lvl>
    <w:lvl w:ilvl="6">
      <w:numFmt w:val="bullet"/>
      <w:lvlText w:val="•"/>
      <w:lvlJc w:val="left"/>
      <w:pPr>
        <w:ind w:left="6445" w:hanging="284"/>
      </w:pPr>
      <w:rPr>
        <w:rFonts w:hint="default"/>
        <w:lang w:val="uk-UA" w:eastAsia="en-US" w:bidi="ar-SA"/>
      </w:rPr>
    </w:lvl>
    <w:lvl w:ilvl="7">
      <w:numFmt w:val="bullet"/>
      <w:lvlText w:val="•"/>
      <w:lvlJc w:val="left"/>
      <w:pPr>
        <w:ind w:left="7370" w:hanging="284"/>
      </w:pPr>
      <w:rPr>
        <w:rFonts w:hint="default"/>
        <w:lang w:val="uk-UA" w:eastAsia="en-US" w:bidi="ar-SA"/>
      </w:rPr>
    </w:lvl>
    <w:lvl w:ilvl="8">
      <w:numFmt w:val="bullet"/>
      <w:lvlText w:val="•"/>
      <w:lvlJc w:val="left"/>
      <w:pPr>
        <w:ind w:left="8296" w:hanging="284"/>
      </w:pPr>
      <w:rPr>
        <w:rFonts w:hint="default"/>
        <w:lang w:val="uk-UA" w:eastAsia="en-US" w:bidi="ar-SA"/>
      </w:rPr>
    </w:lvl>
  </w:abstractNum>
  <w:abstractNum w:abstractNumId="3">
    <w:nsid w:val="180A6DBA"/>
    <w:multiLevelType w:val="multilevel"/>
    <w:tmpl w:val="7B8C383E"/>
    <w:lvl w:ilvl="0">
      <w:start w:val="1"/>
      <w:numFmt w:val="decimal"/>
      <w:lvlText w:val="%1."/>
      <w:lvlJc w:val="left"/>
      <w:pPr>
        <w:ind w:left="435" w:hanging="435"/>
      </w:pPr>
      <w:rPr>
        <w:rFonts w:ascii="Times New Roman" w:eastAsia="Times New Roman" w:hAnsi="Times New Roman" w:cs="Times New Roman"/>
        <w:b w:val="0"/>
        <w:i w:val="0"/>
        <w:smallCaps w:val="0"/>
        <w:strike w:val="0"/>
        <w:dstrike w:val="0"/>
        <w:color w:val="000000"/>
        <w:sz w:val="20"/>
        <w:szCs w:val="20"/>
        <w:u w:val="none"/>
        <w:effect w:val="none"/>
        <w:vertAlign w:val="baseline"/>
      </w:rPr>
    </w:lvl>
    <w:lvl w:ilvl="1">
      <w:start w:val="1"/>
      <w:numFmt w:val="lowerLetter"/>
      <w:lvlText w:val="%2."/>
      <w:lvlJc w:val="left"/>
      <w:pPr>
        <w:ind w:left="1155" w:hanging="1155"/>
      </w:pPr>
      <w:rPr>
        <w:rFonts w:ascii="Times New Roman" w:eastAsia="Times New Roman" w:hAnsi="Times New Roman" w:cs="Times New Roman"/>
        <w:b w:val="0"/>
        <w:i w:val="0"/>
        <w:smallCaps w:val="0"/>
        <w:strike w:val="0"/>
        <w:dstrike w:val="0"/>
        <w:color w:val="000000"/>
        <w:sz w:val="20"/>
        <w:szCs w:val="20"/>
        <w:u w:val="none"/>
        <w:effect w:val="none"/>
        <w:vertAlign w:val="baseline"/>
      </w:rPr>
    </w:lvl>
    <w:lvl w:ilvl="2">
      <w:start w:val="1"/>
      <w:numFmt w:val="lowerRoman"/>
      <w:lvlText w:val="%3."/>
      <w:lvlJc w:val="right"/>
      <w:pPr>
        <w:ind w:left="1875" w:hanging="1875"/>
      </w:pPr>
      <w:rPr>
        <w:rFonts w:ascii="Times New Roman" w:eastAsia="Times New Roman" w:hAnsi="Times New Roman" w:cs="Times New Roman"/>
        <w:b w:val="0"/>
        <w:i w:val="0"/>
        <w:smallCaps w:val="0"/>
        <w:strike w:val="0"/>
        <w:dstrike w:val="0"/>
        <w:color w:val="000000"/>
        <w:sz w:val="20"/>
        <w:szCs w:val="20"/>
        <w:u w:val="none"/>
        <w:effect w:val="none"/>
        <w:vertAlign w:val="baseline"/>
      </w:rPr>
    </w:lvl>
    <w:lvl w:ilvl="3">
      <w:start w:val="1"/>
      <w:numFmt w:val="decimal"/>
      <w:lvlText w:val="%4."/>
      <w:lvlJc w:val="left"/>
      <w:pPr>
        <w:ind w:left="2595" w:hanging="2595"/>
      </w:pPr>
      <w:rPr>
        <w:rFonts w:ascii="Times New Roman" w:eastAsia="Times New Roman" w:hAnsi="Times New Roman" w:cs="Times New Roman"/>
        <w:b w:val="0"/>
        <w:i w:val="0"/>
        <w:smallCaps w:val="0"/>
        <w:strike w:val="0"/>
        <w:dstrike w:val="0"/>
        <w:color w:val="000000"/>
        <w:sz w:val="20"/>
        <w:szCs w:val="20"/>
        <w:u w:val="none"/>
        <w:effect w:val="none"/>
        <w:vertAlign w:val="baseline"/>
      </w:rPr>
    </w:lvl>
    <w:lvl w:ilvl="4">
      <w:start w:val="1"/>
      <w:numFmt w:val="lowerLetter"/>
      <w:lvlText w:val="%5."/>
      <w:lvlJc w:val="left"/>
      <w:pPr>
        <w:ind w:left="3315" w:hanging="3315"/>
      </w:pPr>
      <w:rPr>
        <w:rFonts w:ascii="Times New Roman" w:eastAsia="Times New Roman" w:hAnsi="Times New Roman" w:cs="Times New Roman"/>
        <w:b w:val="0"/>
        <w:i w:val="0"/>
        <w:smallCaps w:val="0"/>
        <w:strike w:val="0"/>
        <w:dstrike w:val="0"/>
        <w:color w:val="000000"/>
        <w:sz w:val="20"/>
        <w:szCs w:val="20"/>
        <w:u w:val="none"/>
        <w:effect w:val="none"/>
        <w:vertAlign w:val="baseline"/>
      </w:rPr>
    </w:lvl>
    <w:lvl w:ilvl="5">
      <w:start w:val="1"/>
      <w:numFmt w:val="lowerRoman"/>
      <w:lvlText w:val="%6."/>
      <w:lvlJc w:val="right"/>
      <w:pPr>
        <w:ind w:left="4035" w:hanging="4035"/>
      </w:pPr>
      <w:rPr>
        <w:rFonts w:ascii="Times New Roman" w:eastAsia="Times New Roman" w:hAnsi="Times New Roman" w:cs="Times New Roman"/>
        <w:b w:val="0"/>
        <w:i w:val="0"/>
        <w:smallCaps w:val="0"/>
        <w:strike w:val="0"/>
        <w:dstrike w:val="0"/>
        <w:color w:val="000000"/>
        <w:sz w:val="20"/>
        <w:szCs w:val="20"/>
        <w:u w:val="none"/>
        <w:effect w:val="none"/>
        <w:vertAlign w:val="baseline"/>
      </w:rPr>
    </w:lvl>
    <w:lvl w:ilvl="6">
      <w:start w:val="1"/>
      <w:numFmt w:val="decimal"/>
      <w:lvlText w:val="%7."/>
      <w:lvlJc w:val="left"/>
      <w:pPr>
        <w:ind w:left="4755" w:hanging="4755"/>
      </w:pPr>
      <w:rPr>
        <w:rFonts w:ascii="Times New Roman" w:eastAsia="Times New Roman" w:hAnsi="Times New Roman" w:cs="Times New Roman"/>
        <w:b w:val="0"/>
        <w:i w:val="0"/>
        <w:smallCaps w:val="0"/>
        <w:strike w:val="0"/>
        <w:dstrike w:val="0"/>
        <w:color w:val="000000"/>
        <w:sz w:val="20"/>
        <w:szCs w:val="20"/>
        <w:u w:val="none"/>
        <w:effect w:val="none"/>
        <w:vertAlign w:val="baseline"/>
      </w:rPr>
    </w:lvl>
    <w:lvl w:ilvl="7">
      <w:start w:val="1"/>
      <w:numFmt w:val="lowerLetter"/>
      <w:lvlText w:val="%8."/>
      <w:lvlJc w:val="left"/>
      <w:pPr>
        <w:ind w:left="5475" w:hanging="5475"/>
      </w:pPr>
      <w:rPr>
        <w:rFonts w:ascii="Times New Roman" w:eastAsia="Times New Roman" w:hAnsi="Times New Roman" w:cs="Times New Roman"/>
        <w:b w:val="0"/>
        <w:i w:val="0"/>
        <w:smallCaps w:val="0"/>
        <w:strike w:val="0"/>
        <w:dstrike w:val="0"/>
        <w:color w:val="000000"/>
        <w:sz w:val="20"/>
        <w:szCs w:val="20"/>
        <w:u w:val="none"/>
        <w:effect w:val="none"/>
        <w:vertAlign w:val="baseline"/>
      </w:rPr>
    </w:lvl>
    <w:lvl w:ilvl="8">
      <w:start w:val="1"/>
      <w:numFmt w:val="lowerRoman"/>
      <w:lvlText w:val="%9."/>
      <w:lvlJc w:val="right"/>
      <w:pPr>
        <w:ind w:left="6195" w:hanging="6195"/>
      </w:pPr>
      <w:rPr>
        <w:rFonts w:ascii="Times New Roman" w:eastAsia="Times New Roman" w:hAnsi="Times New Roman" w:cs="Times New Roman"/>
        <w:b w:val="0"/>
        <w:i w:val="0"/>
        <w:smallCaps w:val="0"/>
        <w:strike w:val="0"/>
        <w:dstrike w:val="0"/>
        <w:color w:val="000000"/>
        <w:sz w:val="20"/>
        <w:szCs w:val="20"/>
        <w:u w:val="none"/>
        <w:effect w:val="none"/>
        <w:vertAlign w:val="baseline"/>
      </w:rPr>
    </w:lvl>
  </w:abstractNum>
  <w:abstractNum w:abstractNumId="4">
    <w:nsid w:val="1941195A"/>
    <w:multiLevelType w:val="multilevel"/>
    <w:tmpl w:val="F2FAE840"/>
    <w:lvl w:ilvl="0">
      <w:start w:val="1"/>
      <w:numFmt w:val="decimal"/>
      <w:lvlText w:val="%1"/>
      <w:lvlJc w:val="left"/>
      <w:pPr>
        <w:ind w:left="113" w:hanging="711"/>
        <w:jc w:val="left"/>
      </w:pPr>
      <w:rPr>
        <w:rFonts w:hint="default"/>
        <w:lang w:val="uk-UA" w:eastAsia="en-US" w:bidi="ar-SA"/>
      </w:rPr>
    </w:lvl>
    <w:lvl w:ilvl="1">
      <w:start w:val="1"/>
      <w:numFmt w:val="decimal"/>
      <w:lvlText w:val="%1.%2."/>
      <w:lvlJc w:val="left"/>
      <w:pPr>
        <w:ind w:left="113" w:hanging="711"/>
        <w:jc w:val="left"/>
      </w:pPr>
      <w:rPr>
        <w:rFonts w:ascii="Times New Roman" w:eastAsia="Times New Roman" w:hAnsi="Times New Roman" w:cs="Times New Roman" w:hint="default"/>
        <w:spacing w:val="-1"/>
        <w:w w:val="100"/>
        <w:sz w:val="28"/>
        <w:szCs w:val="28"/>
        <w:lang w:val="uk-UA" w:eastAsia="en-US" w:bidi="ar-SA"/>
      </w:rPr>
    </w:lvl>
    <w:lvl w:ilvl="2">
      <w:numFmt w:val="bullet"/>
      <w:lvlText w:val="•"/>
      <w:lvlJc w:val="left"/>
      <w:pPr>
        <w:ind w:left="2125" w:hanging="711"/>
      </w:pPr>
      <w:rPr>
        <w:rFonts w:hint="default"/>
        <w:lang w:val="uk-UA" w:eastAsia="en-US" w:bidi="ar-SA"/>
      </w:rPr>
    </w:lvl>
    <w:lvl w:ilvl="3">
      <w:numFmt w:val="bullet"/>
      <w:lvlText w:val="•"/>
      <w:lvlJc w:val="left"/>
      <w:pPr>
        <w:ind w:left="3127" w:hanging="711"/>
      </w:pPr>
      <w:rPr>
        <w:rFonts w:hint="default"/>
        <w:lang w:val="uk-UA" w:eastAsia="en-US" w:bidi="ar-SA"/>
      </w:rPr>
    </w:lvl>
    <w:lvl w:ilvl="4">
      <w:numFmt w:val="bullet"/>
      <w:lvlText w:val="•"/>
      <w:lvlJc w:val="left"/>
      <w:pPr>
        <w:ind w:left="4130" w:hanging="711"/>
      </w:pPr>
      <w:rPr>
        <w:rFonts w:hint="default"/>
        <w:lang w:val="uk-UA" w:eastAsia="en-US" w:bidi="ar-SA"/>
      </w:rPr>
    </w:lvl>
    <w:lvl w:ilvl="5">
      <w:numFmt w:val="bullet"/>
      <w:lvlText w:val="•"/>
      <w:lvlJc w:val="left"/>
      <w:pPr>
        <w:ind w:left="5133" w:hanging="711"/>
      </w:pPr>
      <w:rPr>
        <w:rFonts w:hint="default"/>
        <w:lang w:val="uk-UA" w:eastAsia="en-US" w:bidi="ar-SA"/>
      </w:rPr>
    </w:lvl>
    <w:lvl w:ilvl="6">
      <w:numFmt w:val="bullet"/>
      <w:lvlText w:val="•"/>
      <w:lvlJc w:val="left"/>
      <w:pPr>
        <w:ind w:left="6135" w:hanging="711"/>
      </w:pPr>
      <w:rPr>
        <w:rFonts w:hint="default"/>
        <w:lang w:val="uk-UA" w:eastAsia="en-US" w:bidi="ar-SA"/>
      </w:rPr>
    </w:lvl>
    <w:lvl w:ilvl="7">
      <w:numFmt w:val="bullet"/>
      <w:lvlText w:val="•"/>
      <w:lvlJc w:val="left"/>
      <w:pPr>
        <w:ind w:left="7138" w:hanging="711"/>
      </w:pPr>
      <w:rPr>
        <w:rFonts w:hint="default"/>
        <w:lang w:val="uk-UA" w:eastAsia="en-US" w:bidi="ar-SA"/>
      </w:rPr>
    </w:lvl>
    <w:lvl w:ilvl="8">
      <w:numFmt w:val="bullet"/>
      <w:lvlText w:val="•"/>
      <w:lvlJc w:val="left"/>
      <w:pPr>
        <w:ind w:left="8141" w:hanging="711"/>
      </w:pPr>
      <w:rPr>
        <w:rFonts w:hint="default"/>
        <w:lang w:val="uk-UA" w:eastAsia="en-US" w:bidi="ar-SA"/>
      </w:rPr>
    </w:lvl>
  </w:abstractNum>
  <w:abstractNum w:abstractNumId="5">
    <w:nsid w:val="301F4559"/>
    <w:multiLevelType w:val="hybridMultilevel"/>
    <w:tmpl w:val="0CB6E30A"/>
    <w:lvl w:ilvl="0" w:tplc="A83EFCB0">
      <w:start w:val="1"/>
      <w:numFmt w:val="decimal"/>
      <w:lvlText w:val="%1."/>
      <w:lvlJc w:val="left"/>
      <w:pPr>
        <w:ind w:left="126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26512F5"/>
    <w:multiLevelType w:val="hybridMultilevel"/>
    <w:tmpl w:val="0CB6E30A"/>
    <w:lvl w:ilvl="0" w:tplc="A83EFCB0">
      <w:start w:val="1"/>
      <w:numFmt w:val="decimal"/>
      <w:lvlText w:val="%1."/>
      <w:lvlJc w:val="left"/>
      <w:pPr>
        <w:ind w:left="126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495780D"/>
    <w:multiLevelType w:val="hybridMultilevel"/>
    <w:tmpl w:val="5C246ABA"/>
    <w:lvl w:ilvl="0" w:tplc="C324DDEC">
      <w:start w:val="5"/>
      <w:numFmt w:val="decimal"/>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nsid w:val="35926544"/>
    <w:multiLevelType w:val="hybridMultilevel"/>
    <w:tmpl w:val="57D2A6EC"/>
    <w:lvl w:ilvl="0" w:tplc="31E0C04E">
      <w:start w:val="1"/>
      <w:numFmt w:val="decimal"/>
      <w:lvlText w:val="%1."/>
      <w:lvlJc w:val="left"/>
      <w:pPr>
        <w:ind w:left="1180" w:hanging="360"/>
        <w:jc w:val="left"/>
      </w:pPr>
      <w:rPr>
        <w:rFonts w:ascii="Times New Roman" w:eastAsia="Times New Roman" w:hAnsi="Times New Roman" w:cs="Times New Roman" w:hint="default"/>
        <w:b/>
        <w:bCs/>
        <w:w w:val="100"/>
        <w:sz w:val="24"/>
        <w:szCs w:val="24"/>
        <w:lang w:val="uk-UA" w:eastAsia="en-US" w:bidi="ar-SA"/>
      </w:rPr>
    </w:lvl>
    <w:lvl w:ilvl="1" w:tplc="0A8AB844">
      <w:numFmt w:val="bullet"/>
      <w:lvlText w:val="•"/>
      <w:lvlJc w:val="left"/>
      <w:pPr>
        <w:ind w:left="2076" w:hanging="360"/>
      </w:pPr>
      <w:rPr>
        <w:rFonts w:hint="default"/>
        <w:lang w:val="uk-UA" w:eastAsia="en-US" w:bidi="ar-SA"/>
      </w:rPr>
    </w:lvl>
    <w:lvl w:ilvl="2" w:tplc="B66CF82A">
      <w:numFmt w:val="bullet"/>
      <w:lvlText w:val="•"/>
      <w:lvlJc w:val="left"/>
      <w:pPr>
        <w:ind w:left="2973" w:hanging="360"/>
      </w:pPr>
      <w:rPr>
        <w:rFonts w:hint="default"/>
        <w:lang w:val="uk-UA" w:eastAsia="en-US" w:bidi="ar-SA"/>
      </w:rPr>
    </w:lvl>
    <w:lvl w:ilvl="3" w:tplc="FAD0A7A0">
      <w:numFmt w:val="bullet"/>
      <w:lvlText w:val="•"/>
      <w:lvlJc w:val="left"/>
      <w:pPr>
        <w:ind w:left="3869" w:hanging="360"/>
      </w:pPr>
      <w:rPr>
        <w:rFonts w:hint="default"/>
        <w:lang w:val="uk-UA" w:eastAsia="en-US" w:bidi="ar-SA"/>
      </w:rPr>
    </w:lvl>
    <w:lvl w:ilvl="4" w:tplc="10143D0A">
      <w:numFmt w:val="bullet"/>
      <w:lvlText w:val="•"/>
      <w:lvlJc w:val="left"/>
      <w:pPr>
        <w:ind w:left="4766" w:hanging="360"/>
      </w:pPr>
      <w:rPr>
        <w:rFonts w:hint="default"/>
        <w:lang w:val="uk-UA" w:eastAsia="en-US" w:bidi="ar-SA"/>
      </w:rPr>
    </w:lvl>
    <w:lvl w:ilvl="5" w:tplc="1870C9BE">
      <w:numFmt w:val="bullet"/>
      <w:lvlText w:val="•"/>
      <w:lvlJc w:val="left"/>
      <w:pPr>
        <w:ind w:left="5663" w:hanging="360"/>
      </w:pPr>
      <w:rPr>
        <w:rFonts w:hint="default"/>
        <w:lang w:val="uk-UA" w:eastAsia="en-US" w:bidi="ar-SA"/>
      </w:rPr>
    </w:lvl>
    <w:lvl w:ilvl="6" w:tplc="260C164E">
      <w:numFmt w:val="bullet"/>
      <w:lvlText w:val="•"/>
      <w:lvlJc w:val="left"/>
      <w:pPr>
        <w:ind w:left="6559" w:hanging="360"/>
      </w:pPr>
      <w:rPr>
        <w:rFonts w:hint="default"/>
        <w:lang w:val="uk-UA" w:eastAsia="en-US" w:bidi="ar-SA"/>
      </w:rPr>
    </w:lvl>
    <w:lvl w:ilvl="7" w:tplc="23F4B070">
      <w:numFmt w:val="bullet"/>
      <w:lvlText w:val="•"/>
      <w:lvlJc w:val="left"/>
      <w:pPr>
        <w:ind w:left="7456" w:hanging="360"/>
      </w:pPr>
      <w:rPr>
        <w:rFonts w:hint="default"/>
        <w:lang w:val="uk-UA" w:eastAsia="en-US" w:bidi="ar-SA"/>
      </w:rPr>
    </w:lvl>
    <w:lvl w:ilvl="8" w:tplc="45842652">
      <w:numFmt w:val="bullet"/>
      <w:lvlText w:val="•"/>
      <w:lvlJc w:val="left"/>
      <w:pPr>
        <w:ind w:left="8353" w:hanging="360"/>
      </w:pPr>
      <w:rPr>
        <w:rFonts w:hint="default"/>
        <w:lang w:val="uk-UA" w:eastAsia="en-US" w:bidi="ar-SA"/>
      </w:rPr>
    </w:lvl>
  </w:abstractNum>
  <w:abstractNum w:abstractNumId="9">
    <w:nsid w:val="3CA2542F"/>
    <w:multiLevelType w:val="multilevel"/>
    <w:tmpl w:val="5CB26D38"/>
    <w:lvl w:ilvl="0">
      <w:start w:val="3"/>
      <w:numFmt w:val="decimal"/>
      <w:lvlText w:val="%1"/>
      <w:lvlJc w:val="left"/>
      <w:pPr>
        <w:ind w:left="113" w:hanging="711"/>
        <w:jc w:val="left"/>
      </w:pPr>
      <w:rPr>
        <w:rFonts w:hint="default"/>
        <w:lang w:val="uk-UA" w:eastAsia="en-US" w:bidi="ar-SA"/>
      </w:rPr>
    </w:lvl>
    <w:lvl w:ilvl="1">
      <w:start w:val="1"/>
      <w:numFmt w:val="decimal"/>
      <w:lvlText w:val="%1.%2."/>
      <w:lvlJc w:val="left"/>
      <w:pPr>
        <w:ind w:left="113" w:hanging="711"/>
        <w:jc w:val="left"/>
      </w:pPr>
      <w:rPr>
        <w:rFonts w:ascii="Times New Roman" w:eastAsia="Times New Roman" w:hAnsi="Times New Roman" w:cs="Times New Roman" w:hint="default"/>
        <w:spacing w:val="-1"/>
        <w:w w:val="100"/>
        <w:sz w:val="28"/>
        <w:szCs w:val="28"/>
        <w:lang w:val="uk-UA" w:eastAsia="en-US" w:bidi="ar-SA"/>
      </w:rPr>
    </w:lvl>
    <w:lvl w:ilvl="2">
      <w:numFmt w:val="bullet"/>
      <w:lvlText w:val=""/>
      <w:lvlJc w:val="left"/>
      <w:pPr>
        <w:ind w:left="1530" w:hanging="286"/>
      </w:pPr>
      <w:rPr>
        <w:rFonts w:ascii="Symbol" w:eastAsia="Symbol" w:hAnsi="Symbol" w:cs="Symbol" w:hint="default"/>
        <w:w w:val="100"/>
        <w:sz w:val="28"/>
        <w:szCs w:val="28"/>
        <w:lang w:val="uk-UA" w:eastAsia="en-US" w:bidi="ar-SA"/>
      </w:rPr>
    </w:lvl>
    <w:lvl w:ilvl="3">
      <w:numFmt w:val="bullet"/>
      <w:lvlText w:val="•"/>
      <w:lvlJc w:val="left"/>
      <w:pPr>
        <w:ind w:left="3452" w:hanging="286"/>
      </w:pPr>
      <w:rPr>
        <w:rFonts w:hint="default"/>
        <w:lang w:val="uk-UA" w:eastAsia="en-US" w:bidi="ar-SA"/>
      </w:rPr>
    </w:lvl>
    <w:lvl w:ilvl="4">
      <w:numFmt w:val="bullet"/>
      <w:lvlText w:val="•"/>
      <w:lvlJc w:val="left"/>
      <w:pPr>
        <w:ind w:left="4408" w:hanging="286"/>
      </w:pPr>
      <w:rPr>
        <w:rFonts w:hint="default"/>
        <w:lang w:val="uk-UA" w:eastAsia="en-US" w:bidi="ar-SA"/>
      </w:rPr>
    </w:lvl>
    <w:lvl w:ilvl="5">
      <w:numFmt w:val="bullet"/>
      <w:lvlText w:val="•"/>
      <w:lvlJc w:val="left"/>
      <w:pPr>
        <w:ind w:left="5365" w:hanging="286"/>
      </w:pPr>
      <w:rPr>
        <w:rFonts w:hint="default"/>
        <w:lang w:val="uk-UA" w:eastAsia="en-US" w:bidi="ar-SA"/>
      </w:rPr>
    </w:lvl>
    <w:lvl w:ilvl="6">
      <w:numFmt w:val="bullet"/>
      <w:lvlText w:val="•"/>
      <w:lvlJc w:val="left"/>
      <w:pPr>
        <w:ind w:left="6321" w:hanging="286"/>
      </w:pPr>
      <w:rPr>
        <w:rFonts w:hint="default"/>
        <w:lang w:val="uk-UA" w:eastAsia="en-US" w:bidi="ar-SA"/>
      </w:rPr>
    </w:lvl>
    <w:lvl w:ilvl="7">
      <w:numFmt w:val="bullet"/>
      <w:lvlText w:val="•"/>
      <w:lvlJc w:val="left"/>
      <w:pPr>
        <w:ind w:left="7277" w:hanging="286"/>
      </w:pPr>
      <w:rPr>
        <w:rFonts w:hint="default"/>
        <w:lang w:val="uk-UA" w:eastAsia="en-US" w:bidi="ar-SA"/>
      </w:rPr>
    </w:lvl>
    <w:lvl w:ilvl="8">
      <w:numFmt w:val="bullet"/>
      <w:lvlText w:val="•"/>
      <w:lvlJc w:val="left"/>
      <w:pPr>
        <w:ind w:left="8233" w:hanging="286"/>
      </w:pPr>
      <w:rPr>
        <w:rFonts w:hint="default"/>
        <w:lang w:val="uk-UA" w:eastAsia="en-US" w:bidi="ar-SA"/>
      </w:rPr>
    </w:lvl>
  </w:abstractNum>
  <w:abstractNum w:abstractNumId="10">
    <w:nsid w:val="562E71FC"/>
    <w:multiLevelType w:val="hybridMultilevel"/>
    <w:tmpl w:val="04327150"/>
    <w:lvl w:ilvl="0" w:tplc="BCE07ED4">
      <w:start w:val="5"/>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605B4991"/>
    <w:multiLevelType w:val="hybridMultilevel"/>
    <w:tmpl w:val="2E3C204C"/>
    <w:lvl w:ilvl="0" w:tplc="67689798">
      <w:start w:val="6"/>
      <w:numFmt w:val="decimal"/>
      <w:lvlText w:val="%1."/>
      <w:lvlJc w:val="left"/>
      <w:pPr>
        <w:ind w:left="1211"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1217041"/>
    <w:multiLevelType w:val="hybridMultilevel"/>
    <w:tmpl w:val="715C3F92"/>
    <w:lvl w:ilvl="0" w:tplc="0FA6C110">
      <w:numFmt w:val="bullet"/>
      <w:lvlText w:val=""/>
      <w:lvlJc w:val="left"/>
      <w:pPr>
        <w:ind w:left="1531" w:hanging="339"/>
      </w:pPr>
      <w:rPr>
        <w:rFonts w:ascii="Symbol" w:eastAsia="Symbol" w:hAnsi="Symbol" w:cs="Symbol" w:hint="default"/>
        <w:w w:val="100"/>
        <w:sz w:val="28"/>
        <w:szCs w:val="28"/>
        <w:lang w:val="uk-UA" w:eastAsia="en-US" w:bidi="ar-SA"/>
      </w:rPr>
    </w:lvl>
    <w:lvl w:ilvl="1" w:tplc="3168DED0">
      <w:numFmt w:val="bullet"/>
      <w:lvlText w:val="•"/>
      <w:lvlJc w:val="left"/>
      <w:pPr>
        <w:ind w:left="2400" w:hanging="339"/>
      </w:pPr>
      <w:rPr>
        <w:rFonts w:hint="default"/>
        <w:lang w:val="uk-UA" w:eastAsia="en-US" w:bidi="ar-SA"/>
      </w:rPr>
    </w:lvl>
    <w:lvl w:ilvl="2" w:tplc="8564DBAE">
      <w:numFmt w:val="bullet"/>
      <w:lvlText w:val="•"/>
      <w:lvlJc w:val="left"/>
      <w:pPr>
        <w:ind w:left="3261" w:hanging="339"/>
      </w:pPr>
      <w:rPr>
        <w:rFonts w:hint="default"/>
        <w:lang w:val="uk-UA" w:eastAsia="en-US" w:bidi="ar-SA"/>
      </w:rPr>
    </w:lvl>
    <w:lvl w:ilvl="3" w:tplc="4FFCD8F6">
      <w:numFmt w:val="bullet"/>
      <w:lvlText w:val="•"/>
      <w:lvlJc w:val="left"/>
      <w:pPr>
        <w:ind w:left="4121" w:hanging="339"/>
      </w:pPr>
      <w:rPr>
        <w:rFonts w:hint="default"/>
        <w:lang w:val="uk-UA" w:eastAsia="en-US" w:bidi="ar-SA"/>
      </w:rPr>
    </w:lvl>
    <w:lvl w:ilvl="4" w:tplc="D3F03EB4">
      <w:numFmt w:val="bullet"/>
      <w:lvlText w:val="•"/>
      <w:lvlJc w:val="left"/>
      <w:pPr>
        <w:ind w:left="4982" w:hanging="339"/>
      </w:pPr>
      <w:rPr>
        <w:rFonts w:hint="default"/>
        <w:lang w:val="uk-UA" w:eastAsia="en-US" w:bidi="ar-SA"/>
      </w:rPr>
    </w:lvl>
    <w:lvl w:ilvl="5" w:tplc="EFE6F502">
      <w:numFmt w:val="bullet"/>
      <w:lvlText w:val="•"/>
      <w:lvlJc w:val="left"/>
      <w:pPr>
        <w:ind w:left="5843" w:hanging="339"/>
      </w:pPr>
      <w:rPr>
        <w:rFonts w:hint="default"/>
        <w:lang w:val="uk-UA" w:eastAsia="en-US" w:bidi="ar-SA"/>
      </w:rPr>
    </w:lvl>
    <w:lvl w:ilvl="6" w:tplc="D6A29B02">
      <w:numFmt w:val="bullet"/>
      <w:lvlText w:val="•"/>
      <w:lvlJc w:val="left"/>
      <w:pPr>
        <w:ind w:left="6703" w:hanging="339"/>
      </w:pPr>
      <w:rPr>
        <w:rFonts w:hint="default"/>
        <w:lang w:val="uk-UA" w:eastAsia="en-US" w:bidi="ar-SA"/>
      </w:rPr>
    </w:lvl>
    <w:lvl w:ilvl="7" w:tplc="152EF43C">
      <w:numFmt w:val="bullet"/>
      <w:lvlText w:val="•"/>
      <w:lvlJc w:val="left"/>
      <w:pPr>
        <w:ind w:left="7564" w:hanging="339"/>
      </w:pPr>
      <w:rPr>
        <w:rFonts w:hint="default"/>
        <w:lang w:val="uk-UA" w:eastAsia="en-US" w:bidi="ar-SA"/>
      </w:rPr>
    </w:lvl>
    <w:lvl w:ilvl="8" w:tplc="610EED2A">
      <w:numFmt w:val="bullet"/>
      <w:lvlText w:val="•"/>
      <w:lvlJc w:val="left"/>
      <w:pPr>
        <w:ind w:left="8425" w:hanging="339"/>
      </w:pPr>
      <w:rPr>
        <w:rFonts w:hint="default"/>
        <w:lang w:val="uk-UA" w:eastAsia="en-US" w:bidi="ar-SA"/>
      </w:rPr>
    </w:lvl>
  </w:abstractNum>
  <w:abstractNum w:abstractNumId="13">
    <w:nsid w:val="63F7429C"/>
    <w:multiLevelType w:val="hybridMultilevel"/>
    <w:tmpl w:val="D60403FA"/>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8"/>
  </w:num>
  <w:num w:numId="2">
    <w:abstractNumId w:val="9"/>
  </w:num>
  <w:num w:numId="3">
    <w:abstractNumId w:val="12"/>
  </w:num>
  <w:num w:numId="4">
    <w:abstractNumId w:val="2"/>
  </w:num>
  <w:num w:numId="5">
    <w:abstractNumId w:val="4"/>
  </w:num>
  <w:num w:numId="6">
    <w:abstractNumId w:val="1"/>
  </w:num>
  <w:num w:numId="7">
    <w:abstractNumId w:val="10"/>
  </w:num>
  <w:num w:numId="8">
    <w:abstractNumId w:val="13"/>
  </w:num>
  <w:num w:numId="9">
    <w:abstractNumId w:val="0"/>
  </w:num>
  <w:num w:numId="10">
    <w:abstractNumId w:val="11"/>
  </w:num>
  <w:num w:numId="11">
    <w:abstractNumId w:val="5"/>
  </w:num>
  <w:num w:numId="12">
    <w:abstractNumId w:val="6"/>
  </w:num>
  <w:num w:numId="13">
    <w:abstractNumId w:val="7"/>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533B55"/>
    <w:rsid w:val="00025AAC"/>
    <w:rsid w:val="00031FEC"/>
    <w:rsid w:val="00093B22"/>
    <w:rsid w:val="000D0C75"/>
    <w:rsid w:val="000D1CC2"/>
    <w:rsid w:val="000D7815"/>
    <w:rsid w:val="00103BED"/>
    <w:rsid w:val="00111A85"/>
    <w:rsid w:val="001211C1"/>
    <w:rsid w:val="00147EF1"/>
    <w:rsid w:val="00162E90"/>
    <w:rsid w:val="00170E3D"/>
    <w:rsid w:val="0017465B"/>
    <w:rsid w:val="00180E25"/>
    <w:rsid w:val="00181B83"/>
    <w:rsid w:val="001C41E0"/>
    <w:rsid w:val="001E5D6C"/>
    <w:rsid w:val="001E6BC9"/>
    <w:rsid w:val="00223AB2"/>
    <w:rsid w:val="00241DE0"/>
    <w:rsid w:val="0025237D"/>
    <w:rsid w:val="00283428"/>
    <w:rsid w:val="002A6E3C"/>
    <w:rsid w:val="002A73E1"/>
    <w:rsid w:val="002A7A2D"/>
    <w:rsid w:val="002E18B6"/>
    <w:rsid w:val="0030588A"/>
    <w:rsid w:val="003160D1"/>
    <w:rsid w:val="003440F7"/>
    <w:rsid w:val="00345A11"/>
    <w:rsid w:val="00376F95"/>
    <w:rsid w:val="003A0C64"/>
    <w:rsid w:val="003A2F2F"/>
    <w:rsid w:val="003A497F"/>
    <w:rsid w:val="003B4A9C"/>
    <w:rsid w:val="003B66C6"/>
    <w:rsid w:val="003C5581"/>
    <w:rsid w:val="003D7BBE"/>
    <w:rsid w:val="003E5EE3"/>
    <w:rsid w:val="0040083D"/>
    <w:rsid w:val="00412323"/>
    <w:rsid w:val="004133AA"/>
    <w:rsid w:val="00431E8C"/>
    <w:rsid w:val="00441A8F"/>
    <w:rsid w:val="004808DF"/>
    <w:rsid w:val="004830BF"/>
    <w:rsid w:val="00484544"/>
    <w:rsid w:val="00486996"/>
    <w:rsid w:val="004A0442"/>
    <w:rsid w:val="005023B5"/>
    <w:rsid w:val="00521A9D"/>
    <w:rsid w:val="00533B55"/>
    <w:rsid w:val="0053577F"/>
    <w:rsid w:val="005357C4"/>
    <w:rsid w:val="00540074"/>
    <w:rsid w:val="00580850"/>
    <w:rsid w:val="005A35BF"/>
    <w:rsid w:val="005D375F"/>
    <w:rsid w:val="005D4BAE"/>
    <w:rsid w:val="006177AE"/>
    <w:rsid w:val="0062346C"/>
    <w:rsid w:val="00626960"/>
    <w:rsid w:val="00647491"/>
    <w:rsid w:val="00652018"/>
    <w:rsid w:val="00654927"/>
    <w:rsid w:val="0067109A"/>
    <w:rsid w:val="00671938"/>
    <w:rsid w:val="00694094"/>
    <w:rsid w:val="006A1E20"/>
    <w:rsid w:val="006B5115"/>
    <w:rsid w:val="006B7588"/>
    <w:rsid w:val="006C580C"/>
    <w:rsid w:val="006C59BA"/>
    <w:rsid w:val="006D1785"/>
    <w:rsid w:val="006E16B0"/>
    <w:rsid w:val="006F3A9D"/>
    <w:rsid w:val="006F4F14"/>
    <w:rsid w:val="00720BA8"/>
    <w:rsid w:val="0072600E"/>
    <w:rsid w:val="00730F29"/>
    <w:rsid w:val="00730FE0"/>
    <w:rsid w:val="00751D2E"/>
    <w:rsid w:val="00791182"/>
    <w:rsid w:val="00791E21"/>
    <w:rsid w:val="00794B38"/>
    <w:rsid w:val="0079564E"/>
    <w:rsid w:val="007A2C65"/>
    <w:rsid w:val="007B5B5C"/>
    <w:rsid w:val="007C6246"/>
    <w:rsid w:val="007F77D9"/>
    <w:rsid w:val="00804D5A"/>
    <w:rsid w:val="008212F4"/>
    <w:rsid w:val="00843EF6"/>
    <w:rsid w:val="00862E1A"/>
    <w:rsid w:val="00892E59"/>
    <w:rsid w:val="0089597E"/>
    <w:rsid w:val="008A4252"/>
    <w:rsid w:val="008A77CD"/>
    <w:rsid w:val="008D3586"/>
    <w:rsid w:val="008E04B6"/>
    <w:rsid w:val="008F0619"/>
    <w:rsid w:val="008F55C0"/>
    <w:rsid w:val="0090028B"/>
    <w:rsid w:val="00906174"/>
    <w:rsid w:val="00915045"/>
    <w:rsid w:val="009561E0"/>
    <w:rsid w:val="0096580A"/>
    <w:rsid w:val="00970B72"/>
    <w:rsid w:val="0097347A"/>
    <w:rsid w:val="009B1AB0"/>
    <w:rsid w:val="009B25C6"/>
    <w:rsid w:val="009D09BE"/>
    <w:rsid w:val="009F67D2"/>
    <w:rsid w:val="00A04591"/>
    <w:rsid w:val="00A13254"/>
    <w:rsid w:val="00A27A79"/>
    <w:rsid w:val="00A462B3"/>
    <w:rsid w:val="00A75B1C"/>
    <w:rsid w:val="00A900BE"/>
    <w:rsid w:val="00AB26A7"/>
    <w:rsid w:val="00AB5E07"/>
    <w:rsid w:val="00AB710F"/>
    <w:rsid w:val="00AC5C4F"/>
    <w:rsid w:val="00AC5FE5"/>
    <w:rsid w:val="00AE1E01"/>
    <w:rsid w:val="00B0219B"/>
    <w:rsid w:val="00B31532"/>
    <w:rsid w:val="00B622A1"/>
    <w:rsid w:val="00B77564"/>
    <w:rsid w:val="00BA13C3"/>
    <w:rsid w:val="00BA6E7C"/>
    <w:rsid w:val="00BB02FB"/>
    <w:rsid w:val="00BB09F8"/>
    <w:rsid w:val="00BD06E0"/>
    <w:rsid w:val="00BD1CAC"/>
    <w:rsid w:val="00BD415D"/>
    <w:rsid w:val="00BE108B"/>
    <w:rsid w:val="00BE26CC"/>
    <w:rsid w:val="00C009B2"/>
    <w:rsid w:val="00C16035"/>
    <w:rsid w:val="00C46447"/>
    <w:rsid w:val="00C46E1F"/>
    <w:rsid w:val="00C65DE9"/>
    <w:rsid w:val="00C74C6C"/>
    <w:rsid w:val="00CA7038"/>
    <w:rsid w:val="00D06B2A"/>
    <w:rsid w:val="00D248F0"/>
    <w:rsid w:val="00D33770"/>
    <w:rsid w:val="00D341AF"/>
    <w:rsid w:val="00D405A4"/>
    <w:rsid w:val="00D41CB1"/>
    <w:rsid w:val="00D42E95"/>
    <w:rsid w:val="00D577C0"/>
    <w:rsid w:val="00D63981"/>
    <w:rsid w:val="00D64544"/>
    <w:rsid w:val="00D94F6D"/>
    <w:rsid w:val="00DD336A"/>
    <w:rsid w:val="00DD4246"/>
    <w:rsid w:val="00DE48C1"/>
    <w:rsid w:val="00DE7E6D"/>
    <w:rsid w:val="00DF289B"/>
    <w:rsid w:val="00E0361E"/>
    <w:rsid w:val="00E04A37"/>
    <w:rsid w:val="00E04B39"/>
    <w:rsid w:val="00E36CA5"/>
    <w:rsid w:val="00E556BC"/>
    <w:rsid w:val="00E66EA1"/>
    <w:rsid w:val="00E94E43"/>
    <w:rsid w:val="00EB505D"/>
    <w:rsid w:val="00ED3ADB"/>
    <w:rsid w:val="00F020DB"/>
    <w:rsid w:val="00F173B0"/>
    <w:rsid w:val="00F26EC4"/>
    <w:rsid w:val="00F60096"/>
    <w:rsid w:val="00F650C4"/>
    <w:rsid w:val="00F707F5"/>
    <w:rsid w:val="00F77E89"/>
    <w:rsid w:val="00F83935"/>
    <w:rsid w:val="00F92C13"/>
    <w:rsid w:val="00FB2A31"/>
    <w:rsid w:val="00FC2398"/>
    <w:rsid w:val="00FE4CCC"/>
    <w:rsid w:val="00FF0B2C"/>
    <w:rsid w:val="00FF29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F92C13"/>
    <w:rPr>
      <w:rFonts w:ascii="Times New Roman" w:eastAsia="Times New Roman" w:hAnsi="Times New Roman" w:cs="Times New Roman"/>
      <w:lang w:val="uk-UA"/>
    </w:rPr>
  </w:style>
  <w:style w:type="paragraph" w:styleId="1">
    <w:name w:val="heading 1"/>
    <w:basedOn w:val="a"/>
    <w:uiPriority w:val="1"/>
    <w:qFormat/>
    <w:pPr>
      <w:spacing w:before="83"/>
      <w:ind w:left="1437" w:hanging="428"/>
      <w:outlineLvl w:val="0"/>
    </w:pPr>
    <w:rPr>
      <w:b/>
      <w:bCs/>
      <w:sz w:val="28"/>
      <w:szCs w:val="28"/>
    </w:rPr>
  </w:style>
  <w:style w:type="paragraph" w:styleId="4">
    <w:name w:val="heading 4"/>
    <w:basedOn w:val="a"/>
    <w:next w:val="a"/>
    <w:link w:val="40"/>
    <w:uiPriority w:val="9"/>
    <w:semiHidden/>
    <w:unhideWhenUsed/>
    <w:qFormat/>
    <w:rsid w:val="00B0219B"/>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8"/>
      <w:szCs w:val="28"/>
    </w:rPr>
  </w:style>
  <w:style w:type="paragraph" w:styleId="a4">
    <w:name w:val="Title"/>
    <w:basedOn w:val="a"/>
    <w:uiPriority w:val="1"/>
    <w:qFormat/>
    <w:pPr>
      <w:spacing w:before="1"/>
      <w:jc w:val="center"/>
    </w:pPr>
    <w:rPr>
      <w:b/>
      <w:bCs/>
      <w:sz w:val="40"/>
      <w:szCs w:val="40"/>
    </w:rPr>
  </w:style>
  <w:style w:type="paragraph" w:styleId="a5">
    <w:name w:val="List Paragraph"/>
    <w:basedOn w:val="a"/>
    <w:uiPriority w:val="1"/>
    <w:qFormat/>
    <w:pPr>
      <w:ind w:left="1531" w:hanging="339"/>
    </w:pPr>
  </w:style>
  <w:style w:type="paragraph" w:customStyle="1" w:styleId="TableParagraph">
    <w:name w:val="Table Paragraph"/>
    <w:basedOn w:val="a"/>
    <w:uiPriority w:val="1"/>
    <w:qFormat/>
  </w:style>
  <w:style w:type="character" w:styleId="a6">
    <w:name w:val="Hyperlink"/>
    <w:basedOn w:val="a0"/>
    <w:uiPriority w:val="99"/>
    <w:unhideWhenUsed/>
    <w:rsid w:val="00BD415D"/>
    <w:rPr>
      <w:color w:val="0000FF" w:themeColor="hyperlink"/>
      <w:u w:val="single"/>
    </w:rPr>
  </w:style>
  <w:style w:type="character" w:styleId="a7">
    <w:name w:val="FollowedHyperlink"/>
    <w:basedOn w:val="a0"/>
    <w:uiPriority w:val="99"/>
    <w:semiHidden/>
    <w:unhideWhenUsed/>
    <w:rsid w:val="009B1AB0"/>
    <w:rPr>
      <w:color w:val="800080" w:themeColor="followedHyperlink"/>
      <w:u w:val="single"/>
    </w:rPr>
  </w:style>
  <w:style w:type="character" w:customStyle="1" w:styleId="fontstyle01">
    <w:name w:val="fontstyle01"/>
    <w:basedOn w:val="a0"/>
    <w:rsid w:val="00147EF1"/>
    <w:rPr>
      <w:rFonts w:ascii="TimesNewRomanPSMT" w:hAnsi="TimesNewRomanPSMT" w:hint="default"/>
      <w:b w:val="0"/>
      <w:bCs w:val="0"/>
      <w:i w:val="0"/>
      <w:iCs w:val="0"/>
      <w:color w:val="231F20"/>
      <w:sz w:val="18"/>
      <w:szCs w:val="18"/>
    </w:rPr>
  </w:style>
  <w:style w:type="character" w:customStyle="1" w:styleId="fontstyle21">
    <w:name w:val="fontstyle21"/>
    <w:basedOn w:val="a0"/>
    <w:rsid w:val="00147EF1"/>
    <w:rPr>
      <w:rFonts w:ascii="ArialNarrow" w:hAnsi="ArialNarrow" w:hint="default"/>
      <w:b w:val="0"/>
      <w:bCs w:val="0"/>
      <w:i w:val="0"/>
      <w:iCs w:val="0"/>
      <w:color w:val="000000"/>
      <w:sz w:val="20"/>
      <w:szCs w:val="20"/>
    </w:rPr>
  </w:style>
  <w:style w:type="paragraph" w:styleId="a8">
    <w:name w:val="Balloon Text"/>
    <w:basedOn w:val="a"/>
    <w:link w:val="a9"/>
    <w:uiPriority w:val="99"/>
    <w:semiHidden/>
    <w:unhideWhenUsed/>
    <w:rsid w:val="00654927"/>
    <w:rPr>
      <w:rFonts w:ascii="Tahoma" w:hAnsi="Tahoma" w:cs="Tahoma"/>
      <w:sz w:val="16"/>
      <w:szCs w:val="16"/>
    </w:rPr>
  </w:style>
  <w:style w:type="character" w:customStyle="1" w:styleId="a9">
    <w:name w:val="Текст выноски Знак"/>
    <w:basedOn w:val="a0"/>
    <w:link w:val="a8"/>
    <w:uiPriority w:val="99"/>
    <w:semiHidden/>
    <w:rsid w:val="00654927"/>
    <w:rPr>
      <w:rFonts w:ascii="Tahoma" w:eastAsia="Times New Roman" w:hAnsi="Tahoma" w:cs="Tahoma"/>
      <w:sz w:val="16"/>
      <w:szCs w:val="16"/>
      <w:lang w:val="uk-UA"/>
    </w:rPr>
  </w:style>
  <w:style w:type="character" w:customStyle="1" w:styleId="40">
    <w:name w:val="Заголовок 4 Знак"/>
    <w:basedOn w:val="a0"/>
    <w:link w:val="4"/>
    <w:uiPriority w:val="9"/>
    <w:semiHidden/>
    <w:rsid w:val="00B0219B"/>
    <w:rPr>
      <w:rFonts w:asciiTheme="majorHAnsi" w:eastAsiaTheme="majorEastAsia" w:hAnsiTheme="majorHAnsi" w:cstheme="majorBidi"/>
      <w:b/>
      <w:bCs/>
      <w:i/>
      <w:iCs/>
      <w:color w:val="4F81BD" w:themeColor="accent1"/>
      <w:lang w:val="uk-UA"/>
    </w:rPr>
  </w:style>
  <w:style w:type="paragraph" w:styleId="aa">
    <w:name w:val="header"/>
    <w:basedOn w:val="a"/>
    <w:link w:val="ab"/>
    <w:uiPriority w:val="99"/>
    <w:unhideWhenUsed/>
    <w:rsid w:val="00A13254"/>
    <w:pPr>
      <w:tabs>
        <w:tab w:val="center" w:pos="4819"/>
        <w:tab w:val="right" w:pos="9639"/>
      </w:tabs>
    </w:pPr>
  </w:style>
  <w:style w:type="character" w:customStyle="1" w:styleId="ab">
    <w:name w:val="Верхний колонтитул Знак"/>
    <w:basedOn w:val="a0"/>
    <w:link w:val="aa"/>
    <w:uiPriority w:val="99"/>
    <w:rsid w:val="00A13254"/>
    <w:rPr>
      <w:rFonts w:ascii="Times New Roman" w:eastAsia="Times New Roman" w:hAnsi="Times New Roman" w:cs="Times New Roman"/>
      <w:lang w:val="uk-UA"/>
    </w:rPr>
  </w:style>
  <w:style w:type="paragraph" w:styleId="ac">
    <w:name w:val="footer"/>
    <w:basedOn w:val="a"/>
    <w:link w:val="ad"/>
    <w:uiPriority w:val="99"/>
    <w:unhideWhenUsed/>
    <w:rsid w:val="00A13254"/>
    <w:pPr>
      <w:tabs>
        <w:tab w:val="center" w:pos="4819"/>
        <w:tab w:val="right" w:pos="9639"/>
      </w:tabs>
    </w:pPr>
  </w:style>
  <w:style w:type="character" w:customStyle="1" w:styleId="ad">
    <w:name w:val="Нижний колонтитул Знак"/>
    <w:basedOn w:val="a0"/>
    <w:link w:val="ac"/>
    <w:uiPriority w:val="99"/>
    <w:rsid w:val="00A13254"/>
    <w:rPr>
      <w:rFonts w:ascii="Times New Roman" w:eastAsia="Times New Roman" w:hAnsi="Times New Roman" w:cs="Times New Roman"/>
      <w:lang w:val="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F92C13"/>
    <w:rPr>
      <w:rFonts w:ascii="Times New Roman" w:eastAsia="Times New Roman" w:hAnsi="Times New Roman" w:cs="Times New Roman"/>
      <w:lang w:val="uk-UA"/>
    </w:rPr>
  </w:style>
  <w:style w:type="paragraph" w:styleId="1">
    <w:name w:val="heading 1"/>
    <w:basedOn w:val="a"/>
    <w:uiPriority w:val="1"/>
    <w:qFormat/>
    <w:pPr>
      <w:spacing w:before="83"/>
      <w:ind w:left="1437" w:hanging="428"/>
      <w:outlineLvl w:val="0"/>
    </w:pPr>
    <w:rPr>
      <w:b/>
      <w:bCs/>
      <w:sz w:val="28"/>
      <w:szCs w:val="28"/>
    </w:rPr>
  </w:style>
  <w:style w:type="paragraph" w:styleId="4">
    <w:name w:val="heading 4"/>
    <w:basedOn w:val="a"/>
    <w:next w:val="a"/>
    <w:link w:val="40"/>
    <w:uiPriority w:val="9"/>
    <w:semiHidden/>
    <w:unhideWhenUsed/>
    <w:qFormat/>
    <w:rsid w:val="00B0219B"/>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8"/>
      <w:szCs w:val="28"/>
    </w:rPr>
  </w:style>
  <w:style w:type="paragraph" w:styleId="a4">
    <w:name w:val="Title"/>
    <w:basedOn w:val="a"/>
    <w:uiPriority w:val="1"/>
    <w:qFormat/>
    <w:pPr>
      <w:spacing w:before="1"/>
      <w:jc w:val="center"/>
    </w:pPr>
    <w:rPr>
      <w:b/>
      <w:bCs/>
      <w:sz w:val="40"/>
      <w:szCs w:val="40"/>
    </w:rPr>
  </w:style>
  <w:style w:type="paragraph" w:styleId="a5">
    <w:name w:val="List Paragraph"/>
    <w:basedOn w:val="a"/>
    <w:uiPriority w:val="1"/>
    <w:qFormat/>
    <w:pPr>
      <w:ind w:left="1531" w:hanging="339"/>
    </w:pPr>
  </w:style>
  <w:style w:type="paragraph" w:customStyle="1" w:styleId="TableParagraph">
    <w:name w:val="Table Paragraph"/>
    <w:basedOn w:val="a"/>
    <w:uiPriority w:val="1"/>
    <w:qFormat/>
  </w:style>
  <w:style w:type="character" w:styleId="a6">
    <w:name w:val="Hyperlink"/>
    <w:basedOn w:val="a0"/>
    <w:uiPriority w:val="99"/>
    <w:unhideWhenUsed/>
    <w:rsid w:val="00BD415D"/>
    <w:rPr>
      <w:color w:val="0000FF" w:themeColor="hyperlink"/>
      <w:u w:val="single"/>
    </w:rPr>
  </w:style>
  <w:style w:type="character" w:styleId="a7">
    <w:name w:val="FollowedHyperlink"/>
    <w:basedOn w:val="a0"/>
    <w:uiPriority w:val="99"/>
    <w:semiHidden/>
    <w:unhideWhenUsed/>
    <w:rsid w:val="009B1AB0"/>
    <w:rPr>
      <w:color w:val="800080" w:themeColor="followedHyperlink"/>
      <w:u w:val="single"/>
    </w:rPr>
  </w:style>
  <w:style w:type="character" w:customStyle="1" w:styleId="fontstyle01">
    <w:name w:val="fontstyle01"/>
    <w:basedOn w:val="a0"/>
    <w:rsid w:val="00147EF1"/>
    <w:rPr>
      <w:rFonts w:ascii="TimesNewRomanPSMT" w:hAnsi="TimesNewRomanPSMT" w:hint="default"/>
      <w:b w:val="0"/>
      <w:bCs w:val="0"/>
      <w:i w:val="0"/>
      <w:iCs w:val="0"/>
      <w:color w:val="231F20"/>
      <w:sz w:val="18"/>
      <w:szCs w:val="18"/>
    </w:rPr>
  </w:style>
  <w:style w:type="character" w:customStyle="1" w:styleId="fontstyle21">
    <w:name w:val="fontstyle21"/>
    <w:basedOn w:val="a0"/>
    <w:rsid w:val="00147EF1"/>
    <w:rPr>
      <w:rFonts w:ascii="ArialNarrow" w:hAnsi="ArialNarrow" w:hint="default"/>
      <w:b w:val="0"/>
      <w:bCs w:val="0"/>
      <w:i w:val="0"/>
      <w:iCs w:val="0"/>
      <w:color w:val="000000"/>
      <w:sz w:val="20"/>
      <w:szCs w:val="20"/>
    </w:rPr>
  </w:style>
  <w:style w:type="paragraph" w:styleId="a8">
    <w:name w:val="Balloon Text"/>
    <w:basedOn w:val="a"/>
    <w:link w:val="a9"/>
    <w:uiPriority w:val="99"/>
    <w:semiHidden/>
    <w:unhideWhenUsed/>
    <w:rsid w:val="00654927"/>
    <w:rPr>
      <w:rFonts w:ascii="Tahoma" w:hAnsi="Tahoma" w:cs="Tahoma"/>
      <w:sz w:val="16"/>
      <w:szCs w:val="16"/>
    </w:rPr>
  </w:style>
  <w:style w:type="character" w:customStyle="1" w:styleId="a9">
    <w:name w:val="Текст выноски Знак"/>
    <w:basedOn w:val="a0"/>
    <w:link w:val="a8"/>
    <w:uiPriority w:val="99"/>
    <w:semiHidden/>
    <w:rsid w:val="00654927"/>
    <w:rPr>
      <w:rFonts w:ascii="Tahoma" w:eastAsia="Times New Roman" w:hAnsi="Tahoma" w:cs="Tahoma"/>
      <w:sz w:val="16"/>
      <w:szCs w:val="16"/>
      <w:lang w:val="uk-UA"/>
    </w:rPr>
  </w:style>
  <w:style w:type="character" w:customStyle="1" w:styleId="40">
    <w:name w:val="Заголовок 4 Знак"/>
    <w:basedOn w:val="a0"/>
    <w:link w:val="4"/>
    <w:uiPriority w:val="9"/>
    <w:semiHidden/>
    <w:rsid w:val="00B0219B"/>
    <w:rPr>
      <w:rFonts w:asciiTheme="majorHAnsi" w:eastAsiaTheme="majorEastAsia" w:hAnsiTheme="majorHAnsi" w:cstheme="majorBidi"/>
      <w:b/>
      <w:bCs/>
      <w:i/>
      <w:iCs/>
      <w:color w:val="4F81BD" w:themeColor="accent1"/>
      <w:lang w:val="uk-UA"/>
    </w:rPr>
  </w:style>
  <w:style w:type="paragraph" w:styleId="aa">
    <w:name w:val="header"/>
    <w:basedOn w:val="a"/>
    <w:link w:val="ab"/>
    <w:uiPriority w:val="99"/>
    <w:unhideWhenUsed/>
    <w:rsid w:val="00A13254"/>
    <w:pPr>
      <w:tabs>
        <w:tab w:val="center" w:pos="4819"/>
        <w:tab w:val="right" w:pos="9639"/>
      </w:tabs>
    </w:pPr>
  </w:style>
  <w:style w:type="character" w:customStyle="1" w:styleId="ab">
    <w:name w:val="Верхний колонтитул Знак"/>
    <w:basedOn w:val="a0"/>
    <w:link w:val="aa"/>
    <w:uiPriority w:val="99"/>
    <w:rsid w:val="00A13254"/>
    <w:rPr>
      <w:rFonts w:ascii="Times New Roman" w:eastAsia="Times New Roman" w:hAnsi="Times New Roman" w:cs="Times New Roman"/>
      <w:lang w:val="uk-UA"/>
    </w:rPr>
  </w:style>
  <w:style w:type="paragraph" w:styleId="ac">
    <w:name w:val="footer"/>
    <w:basedOn w:val="a"/>
    <w:link w:val="ad"/>
    <w:uiPriority w:val="99"/>
    <w:unhideWhenUsed/>
    <w:rsid w:val="00A13254"/>
    <w:pPr>
      <w:tabs>
        <w:tab w:val="center" w:pos="4819"/>
        <w:tab w:val="right" w:pos="9639"/>
      </w:tabs>
    </w:pPr>
  </w:style>
  <w:style w:type="character" w:customStyle="1" w:styleId="ad">
    <w:name w:val="Нижний колонтитул Знак"/>
    <w:basedOn w:val="a0"/>
    <w:link w:val="ac"/>
    <w:uiPriority w:val="99"/>
    <w:rsid w:val="00A13254"/>
    <w:rPr>
      <w:rFonts w:ascii="Times New Roman" w:eastAsia="Times New Roman" w:hAnsi="Times New Roman" w:cs="Times New Roman"/>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9355495">
      <w:bodyDiv w:val="1"/>
      <w:marLeft w:val="0"/>
      <w:marRight w:val="0"/>
      <w:marTop w:val="0"/>
      <w:marBottom w:val="0"/>
      <w:divBdr>
        <w:top w:val="none" w:sz="0" w:space="0" w:color="auto"/>
        <w:left w:val="none" w:sz="0" w:space="0" w:color="auto"/>
        <w:bottom w:val="none" w:sz="0" w:space="0" w:color="auto"/>
        <w:right w:val="none" w:sz="0" w:space="0" w:color="auto"/>
      </w:divBdr>
    </w:div>
    <w:div w:id="19020176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stu.cn.ua/wp-content/uploads/2021/05/p-yakist-kodex-07.07.2021.pdf" TargetMode="External"/><Relationship Id="rId18"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stu.cn.ua/wp-content/uploads/2021/04/polozhennya-pro-potochne-ta-pidsumkove-oczinyuvannya-znan-zdobuvachiv-vyshhoyi-osvity-1.pdf" TargetMode="External"/><Relationship Id="rId17" Type="http://schemas.openxmlformats.org/officeDocument/2006/relationships/hyperlink" Target="https://ec.europa.eu/social/main.jsp?catId=1101&amp;langId=en" TargetMode="External"/><Relationship Id="rId2" Type="http://schemas.openxmlformats.org/officeDocument/2006/relationships/styles" Target="styles.xml"/><Relationship Id="rId16" Type="http://schemas.openxmlformats.org/officeDocument/2006/relationships/hyperlink" Target="https://zakon.rada.gov.ua/laws/show/1105-14"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stu.cn.ua/wp-content/uploads/2021/03/p-dis-n.pdf" TargetMode="External"/><Relationship Id="rId5" Type="http://schemas.openxmlformats.org/officeDocument/2006/relationships/webSettings" Target="webSettings.xml"/><Relationship Id="rId15" Type="http://schemas.openxmlformats.org/officeDocument/2006/relationships/hyperlink" Target="https://zakon.rada.gov.ua/laws/show/2811-12" TargetMode="External"/><Relationship Id="rId10" Type="http://schemas.openxmlformats.org/officeDocument/2006/relationships/hyperlink" Target="https://stu.cn.ua/wp-content/uploads/2021/10/polozhennya-pro-organizacziyu-osvitnogo-proczesu-1.pdf"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stu.cn.ua/wp-content/uploads/2021/04/polozhennya-pro-potochne-ta-pidsumkove-oczinyuvannya-znan-zdobuvachiv-vyshhoyi-osvity-1.pdf" TargetMode="External"/><Relationship Id="rId14" Type="http://schemas.openxmlformats.org/officeDocument/2006/relationships/hyperlink" Target="https://stu.cn.ua/wp-content/uploads/2021/04/polozhennya-pro-akademichnu-mobilnist-uchasnykiv-osvitnogo-proczesu.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13</Pages>
  <Words>4802</Words>
  <Characters>27378</Characters>
  <Application>Microsoft Office Word</Application>
  <DocSecurity>0</DocSecurity>
  <Lines>228</Lines>
  <Paragraphs>64</Paragraphs>
  <ScaleCrop>false</ScaleCrop>
  <HeadingPairs>
    <vt:vector size="2" baseType="variant">
      <vt:variant>
        <vt:lpstr>Название</vt:lpstr>
      </vt:variant>
      <vt:variant>
        <vt:i4>1</vt:i4>
      </vt:variant>
    </vt:vector>
  </HeadingPairs>
  <TitlesOfParts>
    <vt:vector size="1" baseType="lpstr">
      <vt:lpstr>„Системи відображення інформації”</vt:lpstr>
    </vt:vector>
  </TitlesOfParts>
  <Company>SPecialiST RePack</Company>
  <LinksUpToDate>false</LinksUpToDate>
  <CharactersWithSpaces>32116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„Системи відображення інформації”</dc:title>
  <dc:creator>Volodymyr Voytenko</dc:creator>
  <cp:lastModifiedBy>User402</cp:lastModifiedBy>
  <cp:revision>5</cp:revision>
  <cp:lastPrinted>2024-08-27T14:36:00Z</cp:lastPrinted>
  <dcterms:created xsi:type="dcterms:W3CDTF">2024-09-12T10:37:00Z</dcterms:created>
  <dcterms:modified xsi:type="dcterms:W3CDTF">2024-09-12T13:28:00Z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2023-12-28T00:00:00Z</vt:filetime>
  </property>
  <property fmtid="{D5CDD505-2E9C-101B-9397-08002B2CF9AE}" pid="3" name="Creator">
    <vt:lpwstr>Acrobat PDFMaker 11 для Word</vt:lpwstr>
  </property>
  <property fmtid="{D5CDD505-2E9C-101B-9397-08002B2CF9AE}" pid="4" name="LastSaved">
    <vt:filetime>2024-01-09T00:00:00Z</vt:filetime>
  </property>
</Properties>
</file>